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87D72" w14:textId="05E246C0" w:rsidR="006A5855" w:rsidRPr="00661635" w:rsidRDefault="006A5855" w:rsidP="005A5B24">
      <w:pPr>
        <w:pStyle w:val="Sansinterligne"/>
        <w:rPr>
          <w:b/>
          <w:sz w:val="32"/>
        </w:rPr>
      </w:pPr>
      <w:r w:rsidRPr="00661635">
        <w:rPr>
          <w:b/>
          <w:sz w:val="32"/>
        </w:rPr>
        <w:t>Guide de lecture pour</w:t>
      </w:r>
      <w:r w:rsidR="007D5E88" w:rsidRPr="00661635">
        <w:rPr>
          <w:b/>
          <w:sz w:val="32"/>
        </w:rPr>
        <w:t xml:space="preserve"> </w:t>
      </w:r>
      <w:r w:rsidRPr="00661635">
        <w:rPr>
          <w:b/>
          <w:i/>
          <w:sz w:val="32"/>
        </w:rPr>
        <w:t xml:space="preserve">Alcools </w:t>
      </w:r>
      <w:r w:rsidRPr="00661635">
        <w:rPr>
          <w:b/>
          <w:sz w:val="32"/>
        </w:rPr>
        <w:t>d’Apollinaire</w:t>
      </w:r>
    </w:p>
    <w:p w14:paraId="07B4E0CC" w14:textId="77777777" w:rsidR="00661635" w:rsidRDefault="00661635" w:rsidP="00661635">
      <w:pPr>
        <w:jc w:val="center"/>
        <w:rPr>
          <w:i/>
        </w:rPr>
      </w:pPr>
      <w:proofErr w:type="gramStart"/>
      <w:r>
        <w:rPr>
          <w:i/>
        </w:rPr>
        <w:t>par</w:t>
      </w:r>
      <w:proofErr w:type="gramEnd"/>
      <w:r>
        <w:rPr>
          <w:i/>
        </w:rPr>
        <w:t xml:space="preserve"> Joachim Arthuys, professeur de lettres au lycée Léonard de Vinci, Tremblay-en-France</w:t>
      </w:r>
    </w:p>
    <w:p w14:paraId="131B196B" w14:textId="77777777" w:rsidR="00661635" w:rsidRDefault="00661635" w:rsidP="005A5B24">
      <w:pPr>
        <w:pStyle w:val="Sansinterligne"/>
      </w:pPr>
      <w:bookmarkStart w:id="0" w:name="_GoBack"/>
      <w:bookmarkEnd w:id="0"/>
    </w:p>
    <w:p w14:paraId="11AAEC06" w14:textId="77777777" w:rsidR="00661635" w:rsidRPr="007D5E88" w:rsidRDefault="00661635" w:rsidP="005A5B24">
      <w:pPr>
        <w:pStyle w:val="Sansinterligne"/>
      </w:pPr>
    </w:p>
    <w:p w14:paraId="56C0A691" w14:textId="77777777" w:rsidR="007D5E88" w:rsidRPr="007D5E88" w:rsidRDefault="007D5E88" w:rsidP="00F77A42">
      <w:pPr>
        <w:shd w:val="clear" w:color="auto" w:fill="FFFFFF"/>
        <w:ind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5D77ED" w14:textId="055DBE9E" w:rsidR="007D5E88" w:rsidRPr="007D5E88" w:rsidRDefault="007D5E88" w:rsidP="00B506CE">
      <w:pPr>
        <w:shd w:val="clear" w:color="auto" w:fill="FFFFFF"/>
        <w:ind w:right="252" w:firstLine="360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i/>
        </w:rPr>
        <w:t xml:space="preserve">Dans le cadre de la continuité pédagogique, les élèves peuvent compléter le </w:t>
      </w:r>
      <w:r w:rsidR="00B506CE">
        <w:rPr>
          <w:rFonts w:ascii="Times New Roman" w:hAnsi="Times New Roman" w:cs="Times New Roman"/>
          <w:i/>
        </w:rPr>
        <w:t>guide de lecture</w:t>
      </w:r>
      <w:r w:rsidRPr="007D5E88">
        <w:rPr>
          <w:rFonts w:ascii="Times New Roman" w:hAnsi="Times New Roman" w:cs="Times New Roman"/>
          <w:i/>
        </w:rPr>
        <w:t xml:space="preserve"> </w:t>
      </w:r>
      <w:r w:rsidR="00B506CE">
        <w:rPr>
          <w:rFonts w:ascii="Times New Roman" w:hAnsi="Times New Roman" w:cs="Times New Roman"/>
          <w:i/>
        </w:rPr>
        <w:t xml:space="preserve">ci-dessous </w:t>
      </w:r>
      <w:r w:rsidRPr="007D5E88">
        <w:rPr>
          <w:rFonts w:ascii="Times New Roman" w:hAnsi="Times New Roman" w:cs="Times New Roman"/>
          <w:i/>
        </w:rPr>
        <w:t xml:space="preserve">sur support numérique ; on peut aussi construire un support collectif comme un mur virtuel </w:t>
      </w:r>
      <w:r>
        <w:rPr>
          <w:rFonts w:ascii="Times New Roman" w:hAnsi="Times New Roman" w:cs="Times New Roman"/>
          <w:i/>
        </w:rPr>
        <w:t>(</w:t>
      </w:r>
      <w:r w:rsidRPr="007D5E88">
        <w:rPr>
          <w:rFonts w:ascii="Times New Roman" w:hAnsi="Times New Roman" w:cs="Times New Roman"/>
          <w:i/>
        </w:rPr>
        <w:t>sur</w:t>
      </w:r>
      <w:r>
        <w:rPr>
          <w:rFonts w:ascii="Times New Roman" w:hAnsi="Times New Roman" w:cs="Times New Roman"/>
          <w:i/>
        </w:rPr>
        <w:t xml:space="preserve"> le Mur Collaboratif de l’ENT, ou sur</w:t>
      </w:r>
      <w:r w:rsidRPr="007D5E88">
        <w:rPr>
          <w:rFonts w:ascii="Times New Roman" w:hAnsi="Times New Roman" w:cs="Times New Roman"/>
          <w:i/>
        </w:rPr>
        <w:t xml:space="preserve"> </w:t>
      </w:r>
      <w:proofErr w:type="spellStart"/>
      <w:r w:rsidRPr="007D5E88">
        <w:rPr>
          <w:rFonts w:ascii="Times New Roman" w:hAnsi="Times New Roman" w:cs="Times New Roman"/>
          <w:i/>
        </w:rPr>
        <w:t>Padlet</w:t>
      </w:r>
      <w:proofErr w:type="spellEnd"/>
      <w:r w:rsidRPr="007D5E88">
        <w:rPr>
          <w:rFonts w:ascii="Times New Roman" w:hAnsi="Times New Roman" w:cs="Times New Roman"/>
          <w:i/>
        </w:rPr>
        <w:t>, par exemple</w:t>
      </w:r>
      <w:r>
        <w:rPr>
          <w:rFonts w:ascii="Times New Roman" w:hAnsi="Times New Roman" w:cs="Times New Roman"/>
          <w:i/>
        </w:rPr>
        <w:t>)</w:t>
      </w:r>
      <w:r w:rsidRPr="007D5E88">
        <w:rPr>
          <w:rFonts w:ascii="Times New Roman" w:hAnsi="Times New Roman" w:cs="Times New Roman"/>
          <w:i/>
        </w:rPr>
        <w:t>. Si l’on souhaite s’assurer que chacun déambule dans l’œuvre, on pourra procéder en deux temps : le carnet de lecture individuel sera alors suivi d’une mise en commun sur le mur virtuel.</w:t>
      </w:r>
    </w:p>
    <w:p w14:paraId="3CCE708D" w14:textId="77777777" w:rsidR="007D5E88" w:rsidRPr="007D5E88" w:rsidRDefault="007D5E88" w:rsidP="00F77A42">
      <w:pPr>
        <w:shd w:val="clear" w:color="auto" w:fill="FFFFFF"/>
        <w:ind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D42B2D" w14:textId="30C5EE0A" w:rsidR="00A5512F" w:rsidRPr="007D5E88" w:rsidRDefault="00F77A42" w:rsidP="00F77A42">
      <w:pPr>
        <w:shd w:val="clear" w:color="auto" w:fill="FFFFFF"/>
        <w:ind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>Le recueil n’est pas particulièrement structuré, et il ne suit pas non plus un ordre chronologique (entre 1898 et 1913, temps de la composition des poèmes).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Il peut dès lors être 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difficile de </w:t>
      </w:r>
      <w:r w:rsidR="007D5E88" w:rsidRPr="007D5E88">
        <w:rPr>
          <w:rFonts w:ascii="Times New Roman" w:hAnsi="Times New Roman" w:cs="Times New Roman"/>
          <w:color w:val="000000"/>
          <w:sz w:val="22"/>
          <w:szCs w:val="22"/>
        </w:rPr>
        <w:t>se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retrouver dans l’œuvre. La meilleure façon de la lire est 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peut-être d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’y 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déambuler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et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de lire les poèmes 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au fil de sa déambulation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4D892B7F" w14:textId="77777777" w:rsidR="00F77A42" w:rsidRPr="007D5E88" w:rsidRDefault="00F77A42" w:rsidP="00F77A42">
      <w:pPr>
        <w:shd w:val="clear" w:color="auto" w:fill="FFFFFF"/>
        <w:ind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Cela dit, 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vous pourrez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être 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attentif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à certaines caractéristiques :</w:t>
      </w:r>
    </w:p>
    <w:p w14:paraId="22569249" w14:textId="77777777" w:rsidR="00F77A42" w:rsidRPr="007D5E88" w:rsidRDefault="00F77A42" w:rsidP="00F77A42">
      <w:pPr>
        <w:shd w:val="clear" w:color="auto" w:fill="FFFFFF"/>
        <w:ind w:left="567"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>- Le 1</w:t>
      </w:r>
      <w:r w:rsidRPr="007D5E8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er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poème (« Zone ») et le dernier (« Vendémiaire »), qui encadrent donc l’œuvre, sont deux 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longs 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poèmes 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qui occupent une place stratégique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E36CA9E" w14:textId="77777777" w:rsidR="00A5512F" w:rsidRPr="007D5E88" w:rsidRDefault="00A5512F" w:rsidP="00F77A42">
      <w:pPr>
        <w:shd w:val="clear" w:color="auto" w:fill="FFFFFF"/>
        <w:ind w:left="567"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>- On trouve dans le recueil une alternance entre poème longs et poèmes courts</w:t>
      </w:r>
    </w:p>
    <w:p w14:paraId="4707EFE8" w14:textId="139170A6" w:rsidR="00F77A42" w:rsidRPr="007D5E88" w:rsidRDefault="00F77A42" w:rsidP="00F77A42">
      <w:pPr>
        <w:shd w:val="clear" w:color="auto" w:fill="FFFFFF"/>
        <w:ind w:left="567"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- Il y a un certain nombre de poèmes, dispersés dans le recueil, mais qu’on peut réunir plus ou moins chronologiquement (source : Jean-Michel </w:t>
      </w:r>
      <w:proofErr w:type="spellStart"/>
      <w:r w:rsidRPr="007D5E88">
        <w:rPr>
          <w:rFonts w:ascii="Times New Roman" w:hAnsi="Times New Roman" w:cs="Times New Roman"/>
          <w:color w:val="000000"/>
          <w:sz w:val="22"/>
          <w:szCs w:val="22"/>
        </w:rPr>
        <w:t>Maulpoix</w:t>
      </w:r>
      <w:proofErr w:type="spellEnd"/>
      <w:r w:rsidR="00B506C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hyperlink r:id="rId8" w:history="1">
        <w:r w:rsidR="00B506CE" w:rsidRPr="00345884">
          <w:rPr>
            <w:rStyle w:val="Lienhypertexte"/>
            <w:rFonts w:ascii="Times New Roman" w:eastAsia="Times New Roman" w:hAnsi="Times New Roman" w:cs="Times New Roman"/>
          </w:rPr>
          <w:t>https://www.maulpoix.net/Apollinaire.htm</w:t>
        </w:r>
      </w:hyperlink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) : </w:t>
      </w:r>
    </w:p>
    <w:p w14:paraId="168B6F53" w14:textId="77777777" w:rsidR="00A5512F" w:rsidRPr="007D5E88" w:rsidRDefault="00F77A42" w:rsidP="00A5512F">
      <w:pPr>
        <w:pStyle w:val="Titre4"/>
        <w:numPr>
          <w:ilvl w:val="0"/>
          <w:numId w:val="1"/>
        </w:numPr>
        <w:shd w:val="clear" w:color="auto" w:fill="FFFFFF"/>
        <w:ind w:left="900" w:firstLine="360"/>
        <w:contextualSpacing/>
        <w:rPr>
          <w:rFonts w:eastAsia="Times New Roman"/>
          <w:color w:val="000000"/>
          <w:sz w:val="22"/>
          <w:szCs w:val="22"/>
        </w:rPr>
      </w:pPr>
      <w:r w:rsidRPr="007D5E88">
        <w:rPr>
          <w:sz w:val="22"/>
          <w:szCs w:val="22"/>
        </w:rPr>
        <w:t>1898-1901</w:t>
      </w:r>
      <w:r w:rsidRPr="007D5E88">
        <w:rPr>
          <w:rFonts w:eastAsia="Times New Roman"/>
          <w:sz w:val="22"/>
          <w:szCs w:val="22"/>
        </w:rPr>
        <w:t> :</w:t>
      </w:r>
      <w:r w:rsidRPr="007D5E88">
        <w:rPr>
          <w:rFonts w:eastAsia="Times New Roman"/>
          <w:color w:val="000000"/>
          <w:sz w:val="22"/>
          <w:szCs w:val="22"/>
        </w:rPr>
        <w:t xml:space="preserve"> </w:t>
      </w:r>
      <w:r w:rsidRPr="007D5E88">
        <w:rPr>
          <w:rFonts w:eastAsia="Times New Roman"/>
          <w:b w:val="0"/>
          <w:color w:val="000000"/>
          <w:sz w:val="22"/>
          <w:szCs w:val="22"/>
        </w:rPr>
        <w:t>« Merlin », « Le Larron », « L’e</w:t>
      </w:r>
      <w:r w:rsidR="00A5512F" w:rsidRPr="007D5E88">
        <w:rPr>
          <w:rFonts w:eastAsia="Times New Roman"/>
          <w:b w:val="0"/>
          <w:color w:val="000000"/>
          <w:sz w:val="22"/>
          <w:szCs w:val="22"/>
        </w:rPr>
        <w:t>rmite », « L’adieu ».</w:t>
      </w:r>
    </w:p>
    <w:p w14:paraId="7E3A8709" w14:textId="77777777" w:rsidR="00A5512F" w:rsidRPr="007D5E88" w:rsidRDefault="00A5512F" w:rsidP="00A5512F">
      <w:pPr>
        <w:pStyle w:val="Titre4"/>
        <w:shd w:val="clear" w:color="auto" w:fill="FFFFFF"/>
        <w:ind w:left="1276"/>
        <w:contextualSpacing/>
        <w:rPr>
          <w:sz w:val="22"/>
          <w:szCs w:val="22"/>
        </w:rPr>
      </w:pPr>
    </w:p>
    <w:p w14:paraId="265B53D7" w14:textId="77777777" w:rsidR="00F77A42" w:rsidRPr="007D5E88" w:rsidRDefault="00A5512F" w:rsidP="00A5512F">
      <w:pPr>
        <w:pStyle w:val="Titre4"/>
        <w:shd w:val="clear" w:color="auto" w:fill="FFFFFF"/>
        <w:ind w:left="1276"/>
        <w:contextualSpacing/>
        <w:rPr>
          <w:rFonts w:eastAsia="Times New Roman"/>
          <w:color w:val="000000"/>
          <w:sz w:val="22"/>
          <w:szCs w:val="22"/>
        </w:rPr>
      </w:pPr>
      <w:r w:rsidRPr="007D5E88">
        <w:rPr>
          <w:sz w:val="22"/>
          <w:szCs w:val="22"/>
        </w:rPr>
        <w:t xml:space="preserve">• </w:t>
      </w:r>
      <w:r w:rsidR="00F77A42" w:rsidRPr="007D5E88">
        <w:rPr>
          <w:sz w:val="22"/>
          <w:szCs w:val="22"/>
        </w:rPr>
        <w:t>1901-1903 : La période des Rhénanes </w:t>
      </w:r>
      <w:r w:rsidR="00F77A42" w:rsidRPr="007D5E88">
        <w:rPr>
          <w:b w:val="0"/>
          <w:color w:val="000000"/>
          <w:sz w:val="22"/>
          <w:szCs w:val="22"/>
        </w:rPr>
        <w:t>(près de la moitié des poèmes d’</w:t>
      </w:r>
      <w:r w:rsidR="00F77A42" w:rsidRPr="007D5E88">
        <w:rPr>
          <w:b w:val="0"/>
          <w:i/>
          <w:color w:val="000000"/>
          <w:sz w:val="22"/>
          <w:szCs w:val="22"/>
        </w:rPr>
        <w:t>Alcools</w:t>
      </w:r>
      <w:r w:rsidR="00F77A42" w:rsidRPr="007D5E88">
        <w:rPr>
          <w:b w:val="0"/>
          <w:color w:val="000000"/>
          <w:sz w:val="22"/>
          <w:szCs w:val="22"/>
        </w:rPr>
        <w:t xml:space="preserve"> sont composés en 1901-1902) et d</w:t>
      </w:r>
      <w:r w:rsidRPr="007D5E88">
        <w:rPr>
          <w:b w:val="0"/>
          <w:color w:val="000000"/>
          <w:sz w:val="22"/>
          <w:szCs w:val="22"/>
        </w:rPr>
        <w:t xml:space="preserve">e l’amour pour Annie </w:t>
      </w:r>
      <w:proofErr w:type="spellStart"/>
      <w:r w:rsidRPr="007D5E88">
        <w:rPr>
          <w:b w:val="0"/>
          <w:color w:val="000000"/>
          <w:sz w:val="22"/>
          <w:szCs w:val="22"/>
        </w:rPr>
        <w:t>Playden</w:t>
      </w:r>
      <w:proofErr w:type="spellEnd"/>
      <w:r w:rsidRPr="007D5E88">
        <w:rPr>
          <w:b w:val="0"/>
          <w:color w:val="000000"/>
          <w:sz w:val="22"/>
          <w:szCs w:val="22"/>
        </w:rPr>
        <w:t>.</w:t>
      </w:r>
      <w:r w:rsidR="00F77A42" w:rsidRPr="007D5E88">
        <w:rPr>
          <w:b w:val="0"/>
          <w:color w:val="000000"/>
          <w:sz w:val="22"/>
          <w:szCs w:val="22"/>
        </w:rPr>
        <w:t xml:space="preserve"> </w:t>
      </w:r>
      <w:r w:rsidRPr="007D5E88">
        <w:rPr>
          <w:b w:val="0"/>
          <w:sz w:val="22"/>
          <w:szCs w:val="22"/>
        </w:rPr>
        <w:t>Le « cycle rhénan », comme on l’appelle, comprend notamment :</w:t>
      </w:r>
      <w:r w:rsidR="00E0530E" w:rsidRPr="007D5E88">
        <w:rPr>
          <w:b w:val="0"/>
          <w:sz w:val="22"/>
          <w:szCs w:val="22"/>
        </w:rPr>
        <w:t xml:space="preserve"> </w:t>
      </w:r>
      <w:r w:rsidRPr="007D5E88">
        <w:rPr>
          <w:b w:val="0"/>
          <w:sz w:val="22"/>
          <w:szCs w:val="22"/>
        </w:rPr>
        <w:t>« Colchiques » ; « La maison des morts » ; « </w:t>
      </w:r>
      <w:proofErr w:type="spellStart"/>
      <w:r w:rsidRPr="007D5E88">
        <w:rPr>
          <w:b w:val="0"/>
          <w:sz w:val="22"/>
          <w:szCs w:val="22"/>
        </w:rPr>
        <w:t>Marizibill</w:t>
      </w:r>
      <w:proofErr w:type="spellEnd"/>
      <w:r w:rsidRPr="007D5E88">
        <w:rPr>
          <w:b w:val="0"/>
          <w:sz w:val="22"/>
          <w:szCs w:val="22"/>
        </w:rPr>
        <w:t> » ; « L’adieu »  ; « Le vent nocturne » ; « Automne » ; « La dame » ; « Clair de lune » ; « Automn</w:t>
      </w:r>
      <w:r w:rsidR="00E0530E" w:rsidRPr="007D5E88">
        <w:rPr>
          <w:b w:val="0"/>
          <w:sz w:val="22"/>
          <w:szCs w:val="22"/>
        </w:rPr>
        <w:t>e malade »… ainsi que</w:t>
      </w:r>
      <w:r w:rsidRPr="007D5E88">
        <w:rPr>
          <w:b w:val="0"/>
          <w:sz w:val="22"/>
          <w:szCs w:val="22"/>
        </w:rPr>
        <w:t xml:space="preserve"> les poèmes de la section « Rhénanes » : « Nuit Rhénane », « Mai », « La Synagogue »,  « Les cloches », « La </w:t>
      </w:r>
      <w:proofErr w:type="spellStart"/>
      <w:r w:rsidRPr="007D5E88">
        <w:rPr>
          <w:b w:val="0"/>
          <w:sz w:val="22"/>
          <w:szCs w:val="22"/>
        </w:rPr>
        <w:t>Loreley</w:t>
      </w:r>
      <w:proofErr w:type="spellEnd"/>
      <w:r w:rsidRPr="007D5E88">
        <w:rPr>
          <w:b w:val="0"/>
          <w:sz w:val="22"/>
          <w:szCs w:val="22"/>
        </w:rPr>
        <w:t> », « </w:t>
      </w:r>
      <w:proofErr w:type="spellStart"/>
      <w:r w:rsidRPr="007D5E88">
        <w:rPr>
          <w:b w:val="0"/>
          <w:sz w:val="22"/>
          <w:szCs w:val="22"/>
        </w:rPr>
        <w:t>Schinderhannes</w:t>
      </w:r>
      <w:proofErr w:type="spellEnd"/>
      <w:r w:rsidRPr="007D5E88">
        <w:rPr>
          <w:b w:val="0"/>
          <w:sz w:val="22"/>
          <w:szCs w:val="22"/>
        </w:rPr>
        <w:t> »,  « La Tzigane », « Rhénane d’automne », « Les sapins », « Les femmes » </w:t>
      </w:r>
    </w:p>
    <w:p w14:paraId="18AC246B" w14:textId="77777777" w:rsidR="00F77A42" w:rsidRPr="007D5E88" w:rsidRDefault="00F77A42" w:rsidP="00E053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00" w:right="-106" w:firstLine="36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b/>
          <w:bCs/>
          <w:sz w:val="22"/>
          <w:szCs w:val="22"/>
        </w:rPr>
        <w:t xml:space="preserve">1903-1906 : </w:t>
      </w:r>
      <w:r w:rsidR="00E0530E" w:rsidRPr="007D5E88">
        <w:rPr>
          <w:rFonts w:ascii="Times New Roman" w:hAnsi="Times New Roman" w:cs="Times New Roman"/>
          <w:b/>
          <w:bCs/>
          <w:sz w:val="22"/>
          <w:szCs w:val="22"/>
        </w:rPr>
        <w:t>période qui correspond au retour d’Apollinaire à Paris :</w:t>
      </w:r>
      <w:r w:rsidR="00E0530E" w:rsidRPr="007D5E88">
        <w:rPr>
          <w:rFonts w:ascii="Times New Roman" w:hAnsi="Times New Roman" w:cs="Times New Roman"/>
          <w:b/>
          <w:bCs/>
          <w:color w:val="008080"/>
          <w:sz w:val="22"/>
          <w:szCs w:val="22"/>
        </w:rPr>
        <w:t xml:space="preserve"> 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temps de publications en revues, de fréquentation des milieux littéraires et artistes</w:t>
      </w:r>
    </w:p>
    <w:p w14:paraId="1EFDD106" w14:textId="77777777" w:rsidR="00F77A42" w:rsidRPr="007D5E88" w:rsidRDefault="00E0530E" w:rsidP="00F77A42">
      <w:pPr>
        <w:shd w:val="clear" w:color="auto" w:fill="FFFFFF"/>
        <w:spacing w:beforeAutospacing="1" w:afterAutospacing="1"/>
        <w:ind w:left="900" w:firstLine="36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>1903 : « </w:t>
      </w:r>
      <w:r w:rsidR="00F77A42" w:rsidRPr="007D5E88">
        <w:rPr>
          <w:rFonts w:ascii="Times New Roman" w:hAnsi="Times New Roman" w:cs="Times New Roman"/>
          <w:color w:val="000000"/>
          <w:sz w:val="22"/>
          <w:szCs w:val="22"/>
        </w:rPr>
        <w:t>La Chanson du Mal aimé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 »</w:t>
      </w:r>
      <w:r w:rsidR="00F77A42"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 : en 1903 Apollinaire compose une grande partie de ce poème achevé en 1904. </w:t>
      </w:r>
    </w:p>
    <w:p w14:paraId="0A4896D8" w14:textId="77777777" w:rsidR="00A5512F" w:rsidRPr="007D5E88" w:rsidRDefault="00A5512F" w:rsidP="00F77A42">
      <w:pPr>
        <w:shd w:val="clear" w:color="auto" w:fill="FFFFFF"/>
        <w:spacing w:beforeAutospacing="1" w:afterAutospacing="1"/>
        <w:ind w:left="900" w:firstLine="36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14:paraId="1DCF90C5" w14:textId="77777777" w:rsidR="00E0530E" w:rsidRPr="007D5E88" w:rsidRDefault="00F77A42" w:rsidP="00F77A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00" w:firstLine="36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b/>
          <w:bCs/>
          <w:sz w:val="22"/>
          <w:szCs w:val="22"/>
        </w:rPr>
        <w:t xml:space="preserve">1907-1912 : </w:t>
      </w:r>
      <w:r w:rsidR="00E0530E" w:rsidRPr="007D5E88">
        <w:rPr>
          <w:rFonts w:ascii="Times New Roman" w:hAnsi="Times New Roman" w:cs="Times New Roman"/>
          <w:b/>
          <w:bCs/>
          <w:sz w:val="22"/>
          <w:szCs w:val="22"/>
        </w:rPr>
        <w:t>Apollinaire fréquente</w:t>
      </w:r>
      <w:r w:rsidRPr="007D5E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0530E" w:rsidRPr="007D5E88">
        <w:rPr>
          <w:rFonts w:ascii="Times New Roman" w:hAnsi="Times New Roman" w:cs="Times New Roman"/>
          <w:b/>
          <w:bCs/>
          <w:sz w:val="22"/>
          <w:szCs w:val="22"/>
        </w:rPr>
        <w:t xml:space="preserve">Le Bateau-Lavoir à Montmartre (Picasso, Max Jacob) </w:t>
      </w:r>
      <w:r w:rsidRPr="007D5E88">
        <w:rPr>
          <w:rFonts w:ascii="Times New Roman" w:hAnsi="Times New Roman" w:cs="Times New Roman"/>
          <w:b/>
          <w:bCs/>
          <w:sz w:val="22"/>
          <w:szCs w:val="22"/>
        </w:rPr>
        <w:t xml:space="preserve"> et </w:t>
      </w:r>
      <w:r w:rsidR="00E0530E" w:rsidRPr="007D5E88">
        <w:rPr>
          <w:rFonts w:ascii="Times New Roman" w:hAnsi="Times New Roman" w:cs="Times New Roman"/>
          <w:b/>
          <w:bCs/>
          <w:sz w:val="22"/>
          <w:szCs w:val="22"/>
        </w:rPr>
        <w:t xml:space="preserve">rencontre </w:t>
      </w:r>
      <w:r w:rsidRPr="007D5E88">
        <w:rPr>
          <w:rFonts w:ascii="Times New Roman" w:hAnsi="Times New Roman" w:cs="Times New Roman"/>
          <w:b/>
          <w:bCs/>
          <w:sz w:val="22"/>
          <w:szCs w:val="22"/>
        </w:rPr>
        <w:t>Marie Laurencin</w:t>
      </w:r>
      <w:r w:rsidRPr="007D5E88">
        <w:rPr>
          <w:rFonts w:ascii="Times New Roman" w:hAnsi="Times New Roman" w:cs="Times New Roman"/>
          <w:sz w:val="22"/>
          <w:szCs w:val="22"/>
        </w:rPr>
        <w:t> :</w:t>
      </w:r>
      <w:r w:rsidRPr="007D5E88">
        <w:rPr>
          <w:rFonts w:ascii="Times New Roman" w:hAnsi="Times New Roman" w:cs="Times New Roman"/>
          <w:color w:val="008080"/>
          <w:sz w:val="22"/>
          <w:szCs w:val="22"/>
        </w:rPr>
        <w:t xml:space="preserve"> 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« </w:t>
      </w:r>
      <w:proofErr w:type="spellStart"/>
      <w:r w:rsidRPr="007D5E88">
        <w:rPr>
          <w:rFonts w:ascii="Times New Roman" w:hAnsi="Times New Roman" w:cs="Times New Roman"/>
          <w:color w:val="000000"/>
          <w:sz w:val="22"/>
          <w:szCs w:val="22"/>
        </w:rPr>
        <w:t>Lul</w:t>
      </w:r>
      <w:proofErr w:type="spellEnd"/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 w:rsidRPr="007D5E88">
        <w:rPr>
          <w:rFonts w:ascii="Times New Roman" w:hAnsi="Times New Roman" w:cs="Times New Roman"/>
          <w:color w:val="000000"/>
          <w:sz w:val="22"/>
          <w:szCs w:val="22"/>
        </w:rPr>
        <w:t>Faltenein</w:t>
      </w:r>
      <w:proofErr w:type="spellEnd"/>
      <w:r w:rsidRPr="007D5E88">
        <w:rPr>
          <w:rFonts w:ascii="Times New Roman" w:hAnsi="Times New Roman" w:cs="Times New Roman"/>
          <w:color w:val="000000"/>
          <w:sz w:val="22"/>
          <w:szCs w:val="22"/>
        </w:rPr>
        <w:t> », « Le brasier », la fin de « Fiançailles », « Poème lu au mariage d’André Salmon », « Vendémiaire », « Zone »...</w:t>
      </w:r>
    </w:p>
    <w:p w14:paraId="3EF1A72A" w14:textId="77777777" w:rsidR="00E0530E" w:rsidRPr="007D5E88" w:rsidRDefault="00E0530E" w:rsidP="00E0530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14:paraId="57A6C8AE" w14:textId="77777777" w:rsidR="00E0530E" w:rsidRPr="007D5E88" w:rsidRDefault="00E0530E" w:rsidP="00F77A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00" w:firstLine="36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b/>
          <w:color w:val="000000"/>
          <w:sz w:val="22"/>
          <w:szCs w:val="22"/>
        </w:rPr>
        <w:t>1911 : Apollinaire est brièvement incarcéré à la prison de la Santé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, après qu’il a été impliqué dans une affaire de vol de statuettes au Musée du Louvre. Il compose à cette occasion le poème « À la Santé ».</w:t>
      </w:r>
    </w:p>
    <w:p w14:paraId="346D8D8F" w14:textId="77777777" w:rsidR="00F77A42" w:rsidRPr="007D5E88" w:rsidRDefault="00F77A42" w:rsidP="00F77A42">
      <w:pPr>
        <w:shd w:val="clear" w:color="auto" w:fill="FFFFFF"/>
        <w:ind w:left="567"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9DC7253" w14:textId="77777777" w:rsidR="00F77A42" w:rsidRPr="007D5E88" w:rsidRDefault="00F77A42" w:rsidP="00F77A42">
      <w:pPr>
        <w:shd w:val="clear" w:color="auto" w:fill="FFFFFF"/>
        <w:ind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1AD004" w14:textId="77777777" w:rsidR="006A5855" w:rsidRPr="007D5E88" w:rsidRDefault="006A5855" w:rsidP="006A5855">
      <w:pPr>
        <w:shd w:val="clear" w:color="auto" w:fill="FFFFFF"/>
        <w:ind w:right="252" w:firstLine="360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>***</w:t>
      </w:r>
    </w:p>
    <w:p w14:paraId="24AAF894" w14:textId="77777777" w:rsidR="006A5855" w:rsidRPr="007D5E88" w:rsidRDefault="006A5855" w:rsidP="00F77A42">
      <w:pPr>
        <w:shd w:val="clear" w:color="auto" w:fill="FFFFFF"/>
        <w:ind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E0F1869" w14:textId="77777777" w:rsidR="00F77A42" w:rsidRPr="007D5E88" w:rsidRDefault="00F77A42" w:rsidP="00F77A42">
      <w:pPr>
        <w:shd w:val="clear" w:color="auto" w:fill="FFFFFF"/>
        <w:ind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Par ailleurs, 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pour faciliter la préparation à la dissertation, 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on peut 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essayer d’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approcher le recueil selon une logique thématique. En effet, certains thèmes récurrents 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pourraient, si ce n’est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structurer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, au moins dessiner des lignes de forces dans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5E88">
        <w:rPr>
          <w:rFonts w:ascii="Times New Roman" w:hAnsi="Times New Roman" w:cs="Times New Roman"/>
          <w:i/>
          <w:color w:val="000000"/>
          <w:sz w:val="22"/>
          <w:szCs w:val="22"/>
        </w:rPr>
        <w:t>Alcools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. Voici quelques thèmes : proposez pour chacun quelques citations (en rappelant le titre du poème que vous citez).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4285B66" w14:textId="77777777" w:rsidR="00F77A42" w:rsidRPr="007D5E88" w:rsidRDefault="00F77A42" w:rsidP="00F77A42">
      <w:pPr>
        <w:shd w:val="clear" w:color="auto" w:fill="FFFFFF"/>
        <w:ind w:right="252" w:firstLine="36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0B471713" w14:textId="77777777" w:rsidR="00F77A42" w:rsidRPr="007D5E88" w:rsidRDefault="00F77A42" w:rsidP="00F77A42">
      <w:pPr>
        <w:pStyle w:val="Paragraphedeliste"/>
        <w:numPr>
          <w:ilvl w:val="0"/>
          <w:numId w:val="4"/>
        </w:numPr>
        <w:shd w:val="clear" w:color="auto" w:fill="FFFFFF"/>
        <w:ind w:left="426" w:right="252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ttention au monde moderne, l’industrie, 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la ville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et sa banlieue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. Par exemple :</w:t>
      </w:r>
    </w:p>
    <w:p w14:paraId="414CDE2A" w14:textId="77777777" w:rsidR="00F77A42" w:rsidRPr="007D5E88" w:rsidRDefault="00F77A42" w:rsidP="00F77A42">
      <w:pPr>
        <w:shd w:val="clear" w:color="auto" w:fill="FFFFFF"/>
        <w:ind w:left="426" w:right="252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CF3B5D1" w14:textId="77777777" w:rsidR="00F77A42" w:rsidRPr="007D5E88" w:rsidRDefault="00F77A42" w:rsidP="00F77A42">
      <w:pPr>
        <w:shd w:val="clear" w:color="auto" w:fill="FFFFFF"/>
        <w:ind w:left="426" w:right="252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4598EAA" w14:textId="77777777" w:rsidR="00F77A42" w:rsidRPr="007D5E88" w:rsidRDefault="00F77A42" w:rsidP="00F77A42">
      <w:pPr>
        <w:shd w:val="clear" w:color="auto" w:fill="FFFFFF"/>
        <w:ind w:left="426" w:right="252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AC2EB78" w14:textId="77777777" w:rsidR="00F77A42" w:rsidRPr="007D5E88" w:rsidRDefault="00F77A42" w:rsidP="00F77A42">
      <w:pPr>
        <w:shd w:val="clear" w:color="auto" w:fill="FFFFFF"/>
        <w:ind w:left="426" w:right="252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2D04106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5B4246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A0A28A8" w14:textId="77777777" w:rsidR="006A5855" w:rsidRPr="007D5E88" w:rsidRDefault="00F77A42" w:rsidP="006A5855">
      <w:pPr>
        <w:pStyle w:val="Paragraphedeliste"/>
        <w:numPr>
          <w:ilvl w:val="0"/>
          <w:numId w:val="4"/>
        </w:numPr>
        <w:shd w:val="clear" w:color="auto" w:fill="FFFFFF"/>
        <w:ind w:left="426" w:right="252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>La </w:t>
      </w:r>
      <w:hyperlink r:id="rId9" w:history="1">
        <w:r w:rsidRPr="007D5E88">
          <w:rPr>
            <w:rFonts w:ascii="Times New Roman" w:hAnsi="Times New Roman" w:cs="Times New Roman"/>
            <w:sz w:val="22"/>
            <w:szCs w:val="22"/>
          </w:rPr>
          <w:t>mélancolie</w:t>
        </w:r>
      </w:hyperlink>
      <w:r w:rsidRPr="007D5E88">
        <w:rPr>
          <w:rFonts w:ascii="Times New Roman" w:hAnsi="Times New Roman" w:cs="Times New Roman"/>
          <w:sz w:val="22"/>
          <w:szCs w:val="22"/>
        </w:rPr>
        <w:t> 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et le passage du temps. L’Automne</w:t>
      </w:r>
      <w:r w:rsidR="00A5512F" w:rsidRPr="007D5E88">
        <w:rPr>
          <w:rFonts w:ascii="Times New Roman" w:hAnsi="Times New Roman" w:cs="Times New Roman"/>
          <w:color w:val="000000"/>
          <w:sz w:val="22"/>
          <w:szCs w:val="22"/>
        </w:rPr>
        <w:t>, comme une « saison mentale »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A5855"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Par exemple :</w:t>
      </w:r>
    </w:p>
    <w:p w14:paraId="22C6B2D4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C73899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6AB341D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FB280F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E3C9419" w14:textId="77777777" w:rsidR="006A5855" w:rsidRPr="007D5E88" w:rsidRDefault="006A5855" w:rsidP="006A5855">
      <w:pPr>
        <w:shd w:val="clear" w:color="auto" w:fill="FFFFFF"/>
        <w:ind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50A7C51" w14:textId="77777777" w:rsidR="006A5855" w:rsidRPr="007D5E88" w:rsidRDefault="006A5855" w:rsidP="006A5855">
      <w:pPr>
        <w:shd w:val="clear" w:color="auto" w:fill="FFFFFF"/>
        <w:ind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E500539" w14:textId="77777777" w:rsidR="006A5855" w:rsidRPr="007D5E88" w:rsidRDefault="00B33CDC" w:rsidP="006A5855">
      <w:pPr>
        <w:pStyle w:val="Paragraphedeliste"/>
        <w:numPr>
          <w:ilvl w:val="0"/>
          <w:numId w:val="4"/>
        </w:numPr>
        <w:shd w:val="clear" w:color="auto" w:fill="FFFFFF"/>
        <w:ind w:left="426" w:right="252" w:hanging="142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A5512F" w:rsidRPr="007D5E88">
          <w:rPr>
            <w:rFonts w:ascii="Times New Roman" w:hAnsi="Times New Roman" w:cs="Times New Roman"/>
            <w:sz w:val="22"/>
            <w:szCs w:val="22"/>
          </w:rPr>
          <w:t>L’</w:t>
        </w:r>
        <w:r w:rsidR="00F77A42" w:rsidRPr="007D5E88">
          <w:rPr>
            <w:rFonts w:ascii="Times New Roman" w:hAnsi="Times New Roman" w:cs="Times New Roman"/>
            <w:sz w:val="22"/>
            <w:szCs w:val="22"/>
          </w:rPr>
          <w:t>amour</w:t>
        </w:r>
      </w:hyperlink>
      <w:r w:rsidR="00A5512F" w:rsidRPr="007D5E88">
        <w:rPr>
          <w:rFonts w:ascii="Times New Roman" w:hAnsi="Times New Roman" w:cs="Times New Roman"/>
          <w:sz w:val="22"/>
          <w:szCs w:val="22"/>
        </w:rPr>
        <w:t xml:space="preserve">. Par exemple :  </w:t>
      </w:r>
    </w:p>
    <w:p w14:paraId="2EE50E5C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E85C03" w14:textId="77777777" w:rsidR="00A5512F" w:rsidRPr="007D5E88" w:rsidRDefault="00A5512F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31EA78C" w14:textId="77777777" w:rsidR="00A5512F" w:rsidRPr="007D5E88" w:rsidRDefault="00A5512F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A0E7222" w14:textId="77777777" w:rsidR="00A5512F" w:rsidRPr="007D5E88" w:rsidRDefault="00A5512F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3D7F1B" w14:textId="77777777" w:rsidR="00A5512F" w:rsidRPr="007D5E88" w:rsidRDefault="00A5512F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421936" w14:textId="77777777" w:rsidR="00A5512F" w:rsidRPr="007D5E88" w:rsidRDefault="00A5512F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BCDDD66" w14:textId="77777777" w:rsidR="00A5512F" w:rsidRPr="007D5E88" w:rsidRDefault="00A5512F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>- Les portraits de femmes. Par exemple :</w:t>
      </w:r>
    </w:p>
    <w:p w14:paraId="73B34F0B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9DAB54E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66A5D62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98D4F98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D334FA3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482FCC1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027381A" w14:textId="77777777" w:rsidR="00A5512F" w:rsidRPr="007D5E88" w:rsidRDefault="00A5512F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BA01BEF" w14:textId="77777777" w:rsidR="006A5855" w:rsidRPr="007D5E88" w:rsidRDefault="006A5855" w:rsidP="006A5855">
      <w:pPr>
        <w:shd w:val="clear" w:color="auto" w:fill="FFFFFF"/>
        <w:ind w:left="284" w:right="25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85C552D" w14:textId="77777777" w:rsidR="006053C9" w:rsidRPr="007D5E88" w:rsidRDefault="00A5512F" w:rsidP="00F77A42">
      <w:pPr>
        <w:pStyle w:val="Paragraphedeliste"/>
        <w:numPr>
          <w:ilvl w:val="0"/>
          <w:numId w:val="4"/>
        </w:numPr>
        <w:shd w:val="clear" w:color="auto" w:fill="FFFFFF"/>
        <w:ind w:left="426" w:right="25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D5E88">
        <w:rPr>
          <w:rFonts w:ascii="Times New Roman" w:hAnsi="Times New Roman" w:cs="Times New Roman"/>
          <w:color w:val="000000"/>
          <w:sz w:val="22"/>
          <w:szCs w:val="22"/>
        </w:rPr>
        <w:t>L’intérêt pour l</w:t>
      </w:r>
      <w:r w:rsidR="00F77A42"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es exilés 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F77A42" w:rsidRPr="007D5E88">
        <w:rPr>
          <w:rFonts w:ascii="Times New Roman" w:hAnsi="Times New Roman" w:cs="Times New Roman"/>
          <w:color w:val="000000"/>
          <w:sz w:val="22"/>
          <w:szCs w:val="22"/>
        </w:rPr>
        <w:t>émigrants, matelots, bohémiens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F77A42" w:rsidRPr="007D5E88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Par</w:t>
      </w:r>
      <w:r w:rsidR="00F77A42" w:rsidRPr="007D5E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5E88">
        <w:rPr>
          <w:rFonts w:ascii="Times New Roman" w:hAnsi="Times New Roman" w:cs="Times New Roman"/>
          <w:color w:val="000000"/>
          <w:sz w:val="22"/>
          <w:szCs w:val="22"/>
        </w:rPr>
        <w:t>exemple :</w:t>
      </w:r>
    </w:p>
    <w:p w14:paraId="293C5F6A" w14:textId="77777777" w:rsidR="00A5512F" w:rsidRPr="007D5E88" w:rsidRDefault="00A5512F" w:rsidP="00A5512F">
      <w:pPr>
        <w:shd w:val="clear" w:color="auto" w:fill="FFFFFF"/>
        <w:ind w:right="252"/>
        <w:jc w:val="both"/>
        <w:rPr>
          <w:rFonts w:ascii="Times New Roman" w:hAnsi="Times New Roman" w:cs="Times New Roman"/>
          <w:sz w:val="22"/>
          <w:szCs w:val="22"/>
        </w:rPr>
      </w:pPr>
    </w:p>
    <w:p w14:paraId="0C25249A" w14:textId="77777777" w:rsidR="00A5512F" w:rsidRPr="007D5E88" w:rsidRDefault="00A5512F" w:rsidP="00A5512F">
      <w:pPr>
        <w:shd w:val="clear" w:color="auto" w:fill="FFFFFF"/>
        <w:ind w:right="252"/>
        <w:jc w:val="both"/>
        <w:rPr>
          <w:rFonts w:ascii="Times New Roman" w:hAnsi="Times New Roman" w:cs="Times New Roman"/>
          <w:sz w:val="22"/>
          <w:szCs w:val="22"/>
        </w:rPr>
      </w:pPr>
    </w:p>
    <w:p w14:paraId="07F9D92D" w14:textId="77777777" w:rsidR="00A5512F" w:rsidRPr="007D5E88" w:rsidRDefault="00A5512F" w:rsidP="00A5512F">
      <w:pPr>
        <w:shd w:val="clear" w:color="auto" w:fill="FFFFFF"/>
        <w:ind w:right="252"/>
        <w:jc w:val="both"/>
        <w:rPr>
          <w:rFonts w:ascii="Times New Roman" w:hAnsi="Times New Roman" w:cs="Times New Roman"/>
          <w:sz w:val="22"/>
          <w:szCs w:val="22"/>
        </w:rPr>
      </w:pPr>
    </w:p>
    <w:p w14:paraId="388D7EA1" w14:textId="77777777" w:rsidR="00A5512F" w:rsidRPr="007D5E88" w:rsidRDefault="00A5512F" w:rsidP="00A5512F">
      <w:pPr>
        <w:shd w:val="clear" w:color="auto" w:fill="FFFFFF"/>
        <w:ind w:right="252"/>
        <w:jc w:val="both"/>
        <w:rPr>
          <w:rFonts w:ascii="Times New Roman" w:hAnsi="Times New Roman" w:cs="Times New Roman"/>
          <w:sz w:val="22"/>
          <w:szCs w:val="22"/>
        </w:rPr>
      </w:pPr>
    </w:p>
    <w:p w14:paraId="273FA8F4" w14:textId="77777777" w:rsidR="00A5512F" w:rsidRPr="007D5E88" w:rsidRDefault="00A5512F" w:rsidP="00A5512F">
      <w:pPr>
        <w:shd w:val="clear" w:color="auto" w:fill="FFFFFF"/>
        <w:ind w:right="252"/>
        <w:jc w:val="both"/>
        <w:rPr>
          <w:rFonts w:ascii="Times New Roman" w:hAnsi="Times New Roman" w:cs="Times New Roman"/>
          <w:sz w:val="22"/>
          <w:szCs w:val="22"/>
        </w:rPr>
      </w:pPr>
    </w:p>
    <w:p w14:paraId="50415089" w14:textId="77777777" w:rsidR="00A5512F" w:rsidRPr="007D5E88" w:rsidRDefault="00A5512F" w:rsidP="00A5512F">
      <w:pPr>
        <w:shd w:val="clear" w:color="auto" w:fill="FFFFFF"/>
        <w:ind w:right="252"/>
        <w:jc w:val="both"/>
        <w:rPr>
          <w:rFonts w:ascii="Times New Roman" w:hAnsi="Times New Roman" w:cs="Times New Roman"/>
          <w:sz w:val="22"/>
          <w:szCs w:val="22"/>
        </w:rPr>
      </w:pPr>
    </w:p>
    <w:p w14:paraId="74BB84F0" w14:textId="77777777" w:rsidR="00A5512F" w:rsidRPr="007D5E88" w:rsidRDefault="00A5512F" w:rsidP="00A5512F">
      <w:pPr>
        <w:shd w:val="clear" w:color="auto" w:fill="FFFFFF"/>
        <w:ind w:right="252"/>
        <w:jc w:val="both"/>
        <w:rPr>
          <w:rFonts w:ascii="Times New Roman" w:hAnsi="Times New Roman" w:cs="Times New Roman"/>
          <w:sz w:val="22"/>
          <w:szCs w:val="22"/>
        </w:rPr>
      </w:pPr>
    </w:p>
    <w:p w14:paraId="58E7DDFA" w14:textId="77777777" w:rsidR="00A5512F" w:rsidRPr="007D5E88" w:rsidRDefault="00A5512F" w:rsidP="00A5512F">
      <w:pPr>
        <w:pStyle w:val="Paragraphedeliste"/>
        <w:numPr>
          <w:ilvl w:val="0"/>
          <w:numId w:val="4"/>
        </w:numPr>
        <w:shd w:val="clear" w:color="auto" w:fill="FFFFFF"/>
        <w:ind w:left="426" w:right="25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D5E88">
        <w:rPr>
          <w:rFonts w:ascii="Times New Roman" w:hAnsi="Times New Roman" w:cs="Times New Roman"/>
          <w:sz w:val="22"/>
          <w:szCs w:val="22"/>
        </w:rPr>
        <w:t xml:space="preserve">Quels autre(s) thème(s) proposeriez-vous ? </w:t>
      </w:r>
    </w:p>
    <w:p w14:paraId="0CFCD9E7" w14:textId="77777777" w:rsidR="007D5E88" w:rsidRPr="007D5E88" w:rsidRDefault="007D5E88" w:rsidP="007D5E88">
      <w:pPr>
        <w:shd w:val="clear" w:color="auto" w:fill="FFFFFF"/>
        <w:ind w:right="252"/>
        <w:jc w:val="both"/>
        <w:rPr>
          <w:rFonts w:ascii="Times New Roman" w:hAnsi="Times New Roman" w:cs="Times New Roman"/>
          <w:sz w:val="22"/>
          <w:szCs w:val="22"/>
        </w:rPr>
      </w:pPr>
    </w:p>
    <w:p w14:paraId="5864E3CA" w14:textId="77777777" w:rsidR="007D5E88" w:rsidRPr="007D5E88" w:rsidRDefault="007D5E88" w:rsidP="007D5E88">
      <w:pPr>
        <w:shd w:val="clear" w:color="auto" w:fill="FFFFFF"/>
        <w:ind w:right="252"/>
        <w:jc w:val="both"/>
        <w:rPr>
          <w:rFonts w:ascii="Times New Roman" w:hAnsi="Times New Roman" w:cs="Times New Roman"/>
          <w:sz w:val="22"/>
          <w:szCs w:val="22"/>
        </w:rPr>
      </w:pPr>
    </w:p>
    <w:p w14:paraId="318397A6" w14:textId="77777777" w:rsidR="007D5E88" w:rsidRPr="007D5E88" w:rsidRDefault="007D5E88" w:rsidP="007D5E88">
      <w:pPr>
        <w:shd w:val="clear" w:color="auto" w:fill="FFFFFF"/>
        <w:ind w:right="252"/>
        <w:jc w:val="both"/>
        <w:rPr>
          <w:rFonts w:ascii="Times New Roman" w:hAnsi="Times New Roman" w:cs="Times New Roman"/>
          <w:sz w:val="22"/>
          <w:szCs w:val="22"/>
        </w:rPr>
      </w:pPr>
    </w:p>
    <w:sectPr w:rsidR="007D5E88" w:rsidRPr="007D5E88" w:rsidSect="007D5E88">
      <w:pgSz w:w="11900" w:h="16840"/>
      <w:pgMar w:top="567" w:right="18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C0B96" w14:textId="77777777" w:rsidR="00B33CDC" w:rsidRDefault="00B33CDC" w:rsidP="00345884">
      <w:r>
        <w:separator/>
      </w:r>
    </w:p>
  </w:endnote>
  <w:endnote w:type="continuationSeparator" w:id="0">
    <w:p w14:paraId="6BD77A68" w14:textId="77777777" w:rsidR="00B33CDC" w:rsidRDefault="00B33CDC" w:rsidP="0034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B63A7" w14:textId="77777777" w:rsidR="00B33CDC" w:rsidRDefault="00B33CDC" w:rsidP="00345884">
      <w:r>
        <w:separator/>
      </w:r>
    </w:p>
  </w:footnote>
  <w:footnote w:type="continuationSeparator" w:id="0">
    <w:p w14:paraId="0D08D5FC" w14:textId="77777777" w:rsidR="00B33CDC" w:rsidRDefault="00B33CDC" w:rsidP="0034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358"/>
    <w:multiLevelType w:val="multilevel"/>
    <w:tmpl w:val="8396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82A90"/>
    <w:multiLevelType w:val="hybridMultilevel"/>
    <w:tmpl w:val="EB84BF80"/>
    <w:lvl w:ilvl="0" w:tplc="446A2620">
      <w:numFmt w:val="bullet"/>
      <w:lvlText w:val="-"/>
      <w:lvlJc w:val="left"/>
      <w:pPr>
        <w:ind w:left="860" w:hanging="50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542F2"/>
    <w:multiLevelType w:val="multilevel"/>
    <w:tmpl w:val="17AA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60149"/>
    <w:multiLevelType w:val="multilevel"/>
    <w:tmpl w:val="0202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42"/>
    <w:rsid w:val="00345884"/>
    <w:rsid w:val="005A5B24"/>
    <w:rsid w:val="006053C9"/>
    <w:rsid w:val="00661635"/>
    <w:rsid w:val="006A5855"/>
    <w:rsid w:val="00752F82"/>
    <w:rsid w:val="007D5E88"/>
    <w:rsid w:val="008432A0"/>
    <w:rsid w:val="008F7E23"/>
    <w:rsid w:val="00A5512F"/>
    <w:rsid w:val="00B33CDC"/>
    <w:rsid w:val="00B506CE"/>
    <w:rsid w:val="00B859A3"/>
    <w:rsid w:val="00E0530E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52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5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F77A4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7A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7A4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77A42"/>
    <w:rPr>
      <w:rFonts w:ascii="Times New Roman" w:hAnsi="Times New Roman"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432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32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32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32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32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2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2A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5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345884"/>
  </w:style>
  <w:style w:type="character" w:customStyle="1" w:styleId="NotedebasdepageCar">
    <w:name w:val="Note de bas de page Car"/>
    <w:basedOn w:val="Policepardfaut"/>
    <w:link w:val="Notedebasdepage"/>
    <w:uiPriority w:val="99"/>
    <w:rsid w:val="00345884"/>
  </w:style>
  <w:style w:type="character" w:styleId="Appelnotedebasdep">
    <w:name w:val="footnote reference"/>
    <w:basedOn w:val="Policepardfaut"/>
    <w:uiPriority w:val="99"/>
    <w:unhideWhenUsed/>
    <w:rsid w:val="00345884"/>
    <w:rPr>
      <w:vertAlign w:val="superscript"/>
    </w:rPr>
  </w:style>
  <w:style w:type="paragraph" w:styleId="Sansinterligne">
    <w:name w:val="No Spacing"/>
    <w:uiPriority w:val="1"/>
    <w:qFormat/>
    <w:rsid w:val="005A5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5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F77A4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7A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7A4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77A42"/>
    <w:rPr>
      <w:rFonts w:ascii="Times New Roman" w:hAnsi="Times New Roman"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432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32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32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32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32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2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2A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5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345884"/>
  </w:style>
  <w:style w:type="character" w:customStyle="1" w:styleId="NotedebasdepageCar">
    <w:name w:val="Note de bas de page Car"/>
    <w:basedOn w:val="Policepardfaut"/>
    <w:link w:val="Notedebasdepage"/>
    <w:uiPriority w:val="99"/>
    <w:rsid w:val="00345884"/>
  </w:style>
  <w:style w:type="character" w:styleId="Appelnotedebasdep">
    <w:name w:val="footnote reference"/>
    <w:basedOn w:val="Policepardfaut"/>
    <w:uiPriority w:val="99"/>
    <w:unhideWhenUsed/>
    <w:rsid w:val="00345884"/>
    <w:rPr>
      <w:vertAlign w:val="superscript"/>
    </w:rPr>
  </w:style>
  <w:style w:type="paragraph" w:styleId="Sansinterligne">
    <w:name w:val="No Spacing"/>
    <w:uiPriority w:val="1"/>
    <w:qFormat/>
    <w:rsid w:val="005A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lpoix.net/Apollinair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ulpoix.net/poeteamou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ulpoix.net/melancoli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Arthuys</dc:creator>
  <cp:lastModifiedBy>Adrien DAVID</cp:lastModifiedBy>
  <cp:revision>5</cp:revision>
  <dcterms:created xsi:type="dcterms:W3CDTF">2020-03-20T04:41:00Z</dcterms:created>
  <dcterms:modified xsi:type="dcterms:W3CDTF">2020-03-23T08:32:00Z</dcterms:modified>
</cp:coreProperties>
</file>