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8B32" w14:textId="77777777" w:rsidR="00B273C0" w:rsidRPr="002B77F3" w:rsidRDefault="00B273C0" w:rsidP="00B273C0">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2B77F3">
        <w:rPr>
          <w:b/>
          <w:sz w:val="28"/>
          <w:szCs w:val="28"/>
        </w:rPr>
        <w:t>BREVET DE TECHNICIEN SUPERIEUR</w:t>
      </w:r>
    </w:p>
    <w:p w14:paraId="714CDA23" w14:textId="77777777" w:rsidR="00B273C0" w:rsidRPr="002B77F3" w:rsidRDefault="00B273C0" w:rsidP="00B273C0">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2B77F3">
        <w:rPr>
          <w:b/>
          <w:sz w:val="28"/>
          <w:szCs w:val="28"/>
        </w:rPr>
        <w:t xml:space="preserve">TOUTES SPECIALITES </w:t>
      </w:r>
    </w:p>
    <w:p w14:paraId="2C597198" w14:textId="77777777" w:rsidR="00B273C0" w:rsidRPr="002B77F3" w:rsidRDefault="00B273C0" w:rsidP="00B273C0">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2B77F3">
        <w:rPr>
          <w:b/>
          <w:sz w:val="28"/>
          <w:szCs w:val="28"/>
        </w:rPr>
        <w:t>CULTURE GÉNÉRALE ET EXPRESSION</w:t>
      </w:r>
    </w:p>
    <w:p w14:paraId="7E6797E0" w14:textId="77777777" w:rsidR="00B273C0" w:rsidRPr="002B77F3" w:rsidRDefault="00B273C0" w:rsidP="00B273C0">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2B77F3">
        <w:rPr>
          <w:b/>
          <w:sz w:val="28"/>
          <w:szCs w:val="28"/>
        </w:rPr>
        <w:t>2022-2024</w:t>
      </w:r>
    </w:p>
    <w:p w14:paraId="673A6D66" w14:textId="77777777" w:rsidR="00B273C0" w:rsidRPr="002B77F3" w:rsidRDefault="00B273C0" w:rsidP="00B273C0"/>
    <w:p w14:paraId="4783DA2A" w14:textId="77777777" w:rsidR="00B273C0" w:rsidRPr="002B77F3" w:rsidRDefault="00B273C0" w:rsidP="00B273C0">
      <w:pPr>
        <w:rPr>
          <w:i/>
        </w:rPr>
      </w:pPr>
    </w:p>
    <w:p w14:paraId="28555D9E" w14:textId="77777777" w:rsidR="00B273C0" w:rsidRPr="002B77F3" w:rsidRDefault="00B273C0" w:rsidP="00B273C0">
      <w:pPr>
        <w:jc w:val="center"/>
        <w:rPr>
          <w:i/>
          <w:sz w:val="28"/>
          <w:szCs w:val="28"/>
        </w:rPr>
      </w:pPr>
      <w:r w:rsidRPr="002B77F3">
        <w:rPr>
          <w:i/>
          <w:sz w:val="28"/>
          <w:szCs w:val="28"/>
        </w:rPr>
        <w:t>Invitation au voyage...</w:t>
      </w:r>
    </w:p>
    <w:p w14:paraId="6DF54080" w14:textId="77777777" w:rsidR="00B273C0" w:rsidRPr="002B77F3" w:rsidRDefault="00B273C0" w:rsidP="00B273C0"/>
    <w:p w14:paraId="74B860FD" w14:textId="77777777" w:rsidR="00B273C0" w:rsidRPr="002B77F3" w:rsidRDefault="00B273C0" w:rsidP="00B273C0"/>
    <w:p w14:paraId="606DB8BA" w14:textId="77777777" w:rsidR="00B273C0" w:rsidRPr="002B77F3" w:rsidRDefault="00B273C0" w:rsidP="00B273C0"/>
    <w:p w14:paraId="6C54AA48" w14:textId="77777777" w:rsidR="00B273C0" w:rsidRPr="002B77F3" w:rsidRDefault="00B273C0" w:rsidP="00B273C0">
      <w:pPr>
        <w:spacing w:line="360" w:lineRule="auto"/>
        <w:jc w:val="both"/>
        <w:rPr>
          <w:b/>
          <w:sz w:val="28"/>
          <w:szCs w:val="28"/>
        </w:rPr>
      </w:pPr>
      <w:r w:rsidRPr="002B77F3">
        <w:rPr>
          <w:b/>
          <w:sz w:val="28"/>
          <w:szCs w:val="28"/>
          <w:u w:val="single"/>
        </w:rPr>
        <w:t>PREMIERE PARTIE</w:t>
      </w:r>
      <w:r w:rsidRPr="002B77F3">
        <w:rPr>
          <w:b/>
          <w:sz w:val="28"/>
          <w:szCs w:val="28"/>
        </w:rPr>
        <w:t> : Synthèse de documents (40 points)</w:t>
      </w:r>
    </w:p>
    <w:p w14:paraId="07158FE2" w14:textId="77777777" w:rsidR="00B273C0" w:rsidRPr="002B77F3" w:rsidRDefault="00B273C0" w:rsidP="00B273C0">
      <w:pPr>
        <w:spacing w:line="360" w:lineRule="auto"/>
        <w:jc w:val="both"/>
        <w:rPr>
          <w:b/>
        </w:rPr>
      </w:pPr>
    </w:p>
    <w:p w14:paraId="613D912A" w14:textId="77777777" w:rsidR="00B1319F" w:rsidRPr="002B77F3" w:rsidRDefault="00B273C0" w:rsidP="00B273C0">
      <w:r w:rsidRPr="002B77F3">
        <w:rPr>
          <w:b/>
          <w:sz w:val="28"/>
          <w:szCs w:val="28"/>
        </w:rPr>
        <w:t>Vous rédigerez une synthèse objective, concise et ordonnée des documents suivants (40 points) :</w:t>
      </w:r>
    </w:p>
    <w:p w14:paraId="11F6DDB7" w14:textId="77777777" w:rsidR="00307592" w:rsidRPr="002B77F3" w:rsidRDefault="00307592">
      <w:pPr>
        <w:rPr>
          <w:b/>
        </w:rPr>
      </w:pPr>
    </w:p>
    <w:p w14:paraId="46A466B5" w14:textId="77777777" w:rsidR="00B36664" w:rsidRPr="002B77F3" w:rsidRDefault="00B273C0" w:rsidP="002B77F3">
      <w:pPr>
        <w:pBdr>
          <w:top w:val="single" w:sz="4" w:space="1" w:color="auto"/>
          <w:left w:val="single" w:sz="4" w:space="4" w:color="auto"/>
          <w:bottom w:val="single" w:sz="4" w:space="1" w:color="auto"/>
          <w:right w:val="single" w:sz="4" w:space="4" w:color="auto"/>
        </w:pBdr>
        <w:spacing w:line="360" w:lineRule="auto"/>
        <w:ind w:right="480"/>
        <w:jc w:val="both"/>
        <w:rPr>
          <w:sz w:val="28"/>
          <w:szCs w:val="28"/>
        </w:rPr>
      </w:pPr>
      <w:r w:rsidRPr="002B77F3">
        <w:rPr>
          <w:b/>
          <w:sz w:val="28"/>
          <w:szCs w:val="28"/>
        </w:rPr>
        <w:t>Document 1</w:t>
      </w:r>
      <w:r w:rsidRPr="002B77F3">
        <w:rPr>
          <w:sz w:val="28"/>
          <w:szCs w:val="28"/>
        </w:rPr>
        <w:t xml:space="preserve"> : </w:t>
      </w:r>
      <w:proofErr w:type="spellStart"/>
      <w:r w:rsidRPr="002B77F3">
        <w:rPr>
          <w:rFonts w:ascii="Calibri" w:hAnsi="Calibri" w:cs="Calibri"/>
          <w:sz w:val="28"/>
          <w:szCs w:val="28"/>
        </w:rPr>
        <w:t>Nutkamol</w:t>
      </w:r>
      <w:proofErr w:type="spellEnd"/>
      <w:r w:rsidRPr="002B77F3">
        <w:rPr>
          <w:sz w:val="28"/>
          <w:szCs w:val="28"/>
        </w:rPr>
        <w:t xml:space="preserve"> KOMOLVANICH</w:t>
      </w:r>
      <w:r w:rsidRPr="002B77F3">
        <w:rPr>
          <w:i/>
          <w:sz w:val="28"/>
          <w:szCs w:val="28"/>
        </w:rPr>
        <w:t xml:space="preserve"> Phuket, Thaïlande</w:t>
      </w:r>
      <w:r w:rsidRPr="002B77F3">
        <w:rPr>
          <w:sz w:val="28"/>
          <w:szCs w:val="28"/>
        </w:rPr>
        <w:t xml:space="preserve"> (2016). </w:t>
      </w:r>
    </w:p>
    <w:p w14:paraId="2C05148F" w14:textId="77777777" w:rsidR="00B36664" w:rsidRPr="002B77F3" w:rsidRDefault="00B273C0" w:rsidP="002B77F3">
      <w:pPr>
        <w:pBdr>
          <w:top w:val="single" w:sz="4" w:space="1" w:color="auto"/>
          <w:left w:val="single" w:sz="4" w:space="4" w:color="auto"/>
          <w:bottom w:val="single" w:sz="4" w:space="1" w:color="auto"/>
          <w:right w:val="single" w:sz="4" w:space="4" w:color="auto"/>
        </w:pBdr>
        <w:spacing w:line="276" w:lineRule="auto"/>
        <w:ind w:right="480"/>
        <w:jc w:val="both"/>
        <w:rPr>
          <w:sz w:val="28"/>
          <w:szCs w:val="28"/>
        </w:rPr>
      </w:pPr>
      <w:r w:rsidRPr="002B77F3">
        <w:rPr>
          <w:b/>
          <w:sz w:val="28"/>
          <w:szCs w:val="28"/>
        </w:rPr>
        <w:t>Document 2</w:t>
      </w:r>
      <w:r w:rsidRPr="002B77F3">
        <w:rPr>
          <w:sz w:val="28"/>
          <w:szCs w:val="28"/>
        </w:rPr>
        <w:t xml:space="preserve"> : Louhann MEZAGUER, « Selon les experts, voici pourquoi on a drastiquement besoin de vacances à la plage (un article à </w:t>
      </w:r>
      <w:proofErr w:type="spellStart"/>
      <w:r w:rsidRPr="003E480A">
        <w:rPr>
          <w:i/>
          <w:sz w:val="28"/>
          <w:szCs w:val="28"/>
        </w:rPr>
        <w:t>fowarder</w:t>
      </w:r>
      <w:proofErr w:type="spellEnd"/>
      <w:r w:rsidRPr="002B77F3">
        <w:rPr>
          <w:sz w:val="28"/>
          <w:szCs w:val="28"/>
        </w:rPr>
        <w:t xml:space="preserve"> à votre boss)</w:t>
      </w:r>
      <w:r w:rsidR="003E480A">
        <w:rPr>
          <w:sz w:val="28"/>
          <w:szCs w:val="28"/>
        </w:rPr>
        <w:t xml:space="preserve"> </w:t>
      </w:r>
      <w:r w:rsidRPr="002B77F3">
        <w:rPr>
          <w:sz w:val="28"/>
          <w:szCs w:val="28"/>
        </w:rPr>
        <w:t>»</w:t>
      </w:r>
      <w:r w:rsidR="003E480A">
        <w:rPr>
          <w:sz w:val="28"/>
          <w:szCs w:val="28"/>
        </w:rPr>
        <w:t>,</w:t>
      </w:r>
      <w:r w:rsidRPr="002B77F3">
        <w:rPr>
          <w:sz w:val="28"/>
          <w:szCs w:val="28"/>
        </w:rPr>
        <w:t xml:space="preserve"> article paru le 25 janvier sur le site grazia.fr</w:t>
      </w:r>
    </w:p>
    <w:p w14:paraId="59F26D84" w14:textId="77777777" w:rsidR="00B36664" w:rsidRPr="002B77F3" w:rsidRDefault="00B273C0" w:rsidP="002B77F3">
      <w:pPr>
        <w:pBdr>
          <w:top w:val="single" w:sz="4" w:space="1" w:color="auto"/>
          <w:left w:val="single" w:sz="4" w:space="4" w:color="auto"/>
          <w:bottom w:val="single" w:sz="4" w:space="1" w:color="auto"/>
          <w:right w:val="single" w:sz="4" w:space="4" w:color="auto"/>
        </w:pBdr>
        <w:spacing w:line="276" w:lineRule="auto"/>
        <w:ind w:right="480"/>
        <w:jc w:val="both"/>
        <w:rPr>
          <w:rFonts w:cstheme="minorHAnsi"/>
          <w:sz w:val="28"/>
          <w:szCs w:val="28"/>
        </w:rPr>
      </w:pPr>
      <w:r w:rsidRPr="002B77F3">
        <w:rPr>
          <w:b/>
          <w:sz w:val="28"/>
          <w:szCs w:val="28"/>
        </w:rPr>
        <w:t>Document 3</w:t>
      </w:r>
      <w:r w:rsidRPr="002B77F3">
        <w:rPr>
          <w:sz w:val="28"/>
          <w:szCs w:val="28"/>
        </w:rPr>
        <w:t xml:space="preserve"> : </w:t>
      </w:r>
      <w:r w:rsidR="00B36664" w:rsidRPr="002B77F3">
        <w:rPr>
          <w:rFonts w:cstheme="minorHAnsi"/>
          <w:sz w:val="28"/>
          <w:szCs w:val="28"/>
        </w:rPr>
        <w:t xml:space="preserve">Lucie BRAS, « Mer turquoise </w:t>
      </w:r>
      <w:r w:rsidR="00B36664" w:rsidRPr="003E480A">
        <w:rPr>
          <w:rFonts w:cstheme="minorHAnsi"/>
          <w:i/>
          <w:sz w:val="28"/>
          <w:szCs w:val="28"/>
        </w:rPr>
        <w:t xml:space="preserve">vs </w:t>
      </w:r>
      <w:r w:rsidR="00B36664" w:rsidRPr="002B77F3">
        <w:rPr>
          <w:rFonts w:cstheme="minorHAnsi"/>
          <w:sz w:val="28"/>
          <w:szCs w:val="28"/>
        </w:rPr>
        <w:t xml:space="preserve">déchets plastiques… Comment le tourisme de masse menace les vacances en bord de mer », article paru le 20/06/19 sur le site </w:t>
      </w:r>
      <w:hyperlink r:id="rId8" w:history="1">
        <w:r w:rsidR="00B36664" w:rsidRPr="002B77F3">
          <w:rPr>
            <w:rStyle w:val="Lienhypertexte"/>
            <w:rFonts w:cstheme="minorHAnsi"/>
            <w:sz w:val="28"/>
            <w:szCs w:val="28"/>
          </w:rPr>
          <w:t>www.20minutes.fr</w:t>
        </w:r>
      </w:hyperlink>
    </w:p>
    <w:p w14:paraId="44604A4D" w14:textId="77777777" w:rsidR="00B36664" w:rsidRPr="002B77F3" w:rsidRDefault="00B273C0" w:rsidP="002B77F3">
      <w:pPr>
        <w:pBdr>
          <w:top w:val="single" w:sz="4" w:space="1" w:color="auto"/>
          <w:left w:val="single" w:sz="4" w:space="4" w:color="auto"/>
          <w:bottom w:val="single" w:sz="4" w:space="1" w:color="auto"/>
          <w:right w:val="single" w:sz="4" w:space="4" w:color="auto"/>
        </w:pBdr>
        <w:spacing w:line="276" w:lineRule="auto"/>
        <w:ind w:right="480"/>
        <w:jc w:val="both"/>
        <w:rPr>
          <w:rFonts w:cstheme="minorHAnsi"/>
          <w:sz w:val="28"/>
          <w:szCs w:val="28"/>
        </w:rPr>
      </w:pPr>
      <w:r w:rsidRPr="002B77F3">
        <w:rPr>
          <w:rFonts w:cstheme="minorHAnsi"/>
          <w:b/>
          <w:iCs/>
          <w:sz w:val="28"/>
          <w:szCs w:val="28"/>
        </w:rPr>
        <w:t>Document 4</w:t>
      </w:r>
      <w:r w:rsidRPr="002B77F3">
        <w:rPr>
          <w:rFonts w:cstheme="minorHAnsi"/>
          <w:iCs/>
          <w:sz w:val="28"/>
          <w:szCs w:val="28"/>
        </w:rPr>
        <w:t xml:space="preserve"> : </w:t>
      </w:r>
      <w:r w:rsidR="00B36664" w:rsidRPr="002B77F3">
        <w:rPr>
          <w:rFonts w:cstheme="minorHAnsi"/>
          <w:sz w:val="28"/>
          <w:szCs w:val="28"/>
        </w:rPr>
        <w:t xml:space="preserve">J.M.G. LE CLEZIO, </w:t>
      </w:r>
      <w:r w:rsidR="00B36664" w:rsidRPr="002B77F3">
        <w:rPr>
          <w:rFonts w:cstheme="minorHAnsi"/>
          <w:i/>
          <w:sz w:val="28"/>
          <w:szCs w:val="28"/>
        </w:rPr>
        <w:t>Le chercheur d’or</w:t>
      </w:r>
      <w:r w:rsidR="00B36664" w:rsidRPr="002B77F3">
        <w:rPr>
          <w:rFonts w:cstheme="minorHAnsi"/>
          <w:sz w:val="28"/>
          <w:szCs w:val="28"/>
        </w:rPr>
        <w:t>, pp. 14-17.</w:t>
      </w:r>
    </w:p>
    <w:p w14:paraId="3D0F54A6" w14:textId="77777777" w:rsidR="00B273C0" w:rsidRPr="002B77F3" w:rsidRDefault="00B273C0" w:rsidP="00B273C0">
      <w:pPr>
        <w:spacing w:line="360" w:lineRule="auto"/>
        <w:jc w:val="both"/>
        <w:rPr>
          <w:sz w:val="28"/>
          <w:szCs w:val="28"/>
        </w:rPr>
      </w:pPr>
    </w:p>
    <w:p w14:paraId="102F34A2" w14:textId="77777777" w:rsidR="00984CA7" w:rsidRPr="002B77F3" w:rsidRDefault="00984CA7" w:rsidP="00B36664">
      <w:pPr>
        <w:jc w:val="both"/>
        <w:rPr>
          <w:b/>
          <w:sz w:val="28"/>
          <w:szCs w:val="28"/>
          <w:u w:val="single"/>
        </w:rPr>
      </w:pPr>
    </w:p>
    <w:p w14:paraId="7E02D389" w14:textId="77777777" w:rsidR="00B36664" w:rsidRPr="002B77F3" w:rsidRDefault="00B36664" w:rsidP="00B36664">
      <w:pPr>
        <w:jc w:val="both"/>
        <w:rPr>
          <w:b/>
          <w:sz w:val="28"/>
          <w:szCs w:val="28"/>
        </w:rPr>
      </w:pPr>
      <w:r w:rsidRPr="002B77F3">
        <w:rPr>
          <w:b/>
          <w:sz w:val="28"/>
          <w:szCs w:val="28"/>
          <w:u w:val="single"/>
        </w:rPr>
        <w:t>DEUXIEME PARTIE</w:t>
      </w:r>
      <w:r w:rsidRPr="002B77F3">
        <w:rPr>
          <w:b/>
          <w:sz w:val="28"/>
          <w:szCs w:val="28"/>
        </w:rPr>
        <w:t> : Écriture personnelle (20 points)</w:t>
      </w:r>
    </w:p>
    <w:p w14:paraId="4D7A20CF" w14:textId="77777777" w:rsidR="00B36664" w:rsidRPr="002B77F3" w:rsidRDefault="00B36664" w:rsidP="00B36664">
      <w:pPr>
        <w:jc w:val="both"/>
        <w:rPr>
          <w:sz w:val="28"/>
          <w:szCs w:val="28"/>
        </w:rPr>
      </w:pPr>
    </w:p>
    <w:p w14:paraId="614990B8" w14:textId="77777777" w:rsidR="00B36664" w:rsidRPr="002B77F3" w:rsidRDefault="00984CA7" w:rsidP="00B36664">
      <w:pPr>
        <w:jc w:val="both"/>
        <w:rPr>
          <w:sz w:val="28"/>
          <w:szCs w:val="28"/>
        </w:rPr>
      </w:pPr>
      <w:r w:rsidRPr="002B77F3">
        <w:rPr>
          <w:sz w:val="28"/>
          <w:szCs w:val="28"/>
        </w:rPr>
        <w:t>Selon vous, doit-on nécessairement aller très loin pour voyager ?</w:t>
      </w:r>
    </w:p>
    <w:p w14:paraId="5E41D5C8" w14:textId="77777777" w:rsidR="00B36664" w:rsidRPr="002B77F3" w:rsidRDefault="00B36664" w:rsidP="00B36664">
      <w:pPr>
        <w:jc w:val="both"/>
        <w:rPr>
          <w:sz w:val="28"/>
          <w:szCs w:val="28"/>
        </w:rPr>
      </w:pPr>
    </w:p>
    <w:p w14:paraId="1EB34BED" w14:textId="77777777" w:rsidR="00B36664" w:rsidRPr="002B77F3" w:rsidRDefault="00B36664" w:rsidP="00B36664">
      <w:pPr>
        <w:jc w:val="both"/>
        <w:rPr>
          <w:sz w:val="28"/>
          <w:szCs w:val="28"/>
        </w:rPr>
      </w:pPr>
      <w:r w:rsidRPr="002B77F3">
        <w:rPr>
          <w:sz w:val="28"/>
          <w:szCs w:val="28"/>
        </w:rPr>
        <w:t>Vous répondrez à cette question d’une façon argumentée, en vous appuyant sur les documents du corpus, vos lectures et vos connaissances personnelles.</w:t>
      </w:r>
    </w:p>
    <w:p w14:paraId="5F7476A6" w14:textId="77777777" w:rsidR="00B273C0" w:rsidRPr="002B77F3" w:rsidRDefault="00B273C0">
      <w:pPr>
        <w:rPr>
          <w:b/>
        </w:rPr>
      </w:pPr>
    </w:p>
    <w:p w14:paraId="11F896F3" w14:textId="77777777" w:rsidR="00307592" w:rsidRPr="002B77F3" w:rsidRDefault="00307592">
      <w:pPr>
        <w:rPr>
          <w:b/>
        </w:rPr>
      </w:pPr>
    </w:p>
    <w:p w14:paraId="08C39730" w14:textId="77777777" w:rsidR="00307592" w:rsidRPr="002B77F3" w:rsidRDefault="00307592">
      <w:pPr>
        <w:rPr>
          <w:b/>
        </w:rPr>
      </w:pPr>
    </w:p>
    <w:p w14:paraId="528BB4AC" w14:textId="77777777" w:rsidR="00307592" w:rsidRPr="002B77F3" w:rsidRDefault="00307592">
      <w:pPr>
        <w:rPr>
          <w:b/>
        </w:rPr>
      </w:pPr>
    </w:p>
    <w:p w14:paraId="549F1914" w14:textId="77777777" w:rsidR="00307592" w:rsidRPr="002B77F3" w:rsidRDefault="00307592">
      <w:pPr>
        <w:rPr>
          <w:b/>
        </w:rPr>
        <w:sectPr w:rsidR="00307592" w:rsidRPr="002B77F3" w:rsidSect="00984CA7">
          <w:pgSz w:w="11900" w:h="16840"/>
          <w:pgMar w:top="851" w:right="851" w:bottom="851" w:left="851" w:header="709" w:footer="709" w:gutter="0"/>
          <w:cols w:space="708"/>
          <w:docGrid w:linePitch="360"/>
        </w:sectPr>
      </w:pPr>
    </w:p>
    <w:p w14:paraId="7691F1FF" w14:textId="77777777" w:rsidR="00B1319F" w:rsidRPr="002B77F3" w:rsidRDefault="00B1319F">
      <w:pPr>
        <w:rPr>
          <w:rFonts w:ascii="Times New Roman" w:hAnsi="Times New Roman" w:cs="Times New Roman"/>
          <w:b/>
        </w:rPr>
      </w:pPr>
      <w:r w:rsidRPr="002B77F3">
        <w:rPr>
          <w:rFonts w:ascii="Times New Roman" w:hAnsi="Times New Roman" w:cs="Times New Roman"/>
          <w:b/>
          <w:bdr w:val="single" w:sz="4" w:space="0" w:color="auto" w:shadow="1"/>
        </w:rPr>
        <w:lastRenderedPageBreak/>
        <w:t>Document 1</w:t>
      </w:r>
    </w:p>
    <w:p w14:paraId="57FDCCC1" w14:textId="77777777" w:rsidR="00B1319F" w:rsidRPr="002B77F3" w:rsidRDefault="00B1319F"/>
    <w:p w14:paraId="3EA4F18A" w14:textId="77777777" w:rsidR="00954635" w:rsidRPr="002B77F3" w:rsidRDefault="00954635" w:rsidP="00307592">
      <w:pPr>
        <w:jc w:val="center"/>
      </w:pPr>
      <w:r w:rsidRPr="002B77F3">
        <w:rPr>
          <w:noProof/>
        </w:rPr>
        <w:drawing>
          <wp:inline distT="0" distB="0" distL="0" distR="0" wp14:anchorId="2CCA4144" wp14:editId="66368DD7">
            <wp:extent cx="8580918" cy="4835898"/>
            <wp:effectExtent l="5715"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ie-plage-phuket-aeroport-avion-peine-de-mort.jpeg"/>
                    <pic:cNvPicPr/>
                  </pic:nvPicPr>
                  <pic:blipFill>
                    <a:blip r:embed="rId9">
                      <a:extLst>
                        <a:ext uri="{28A0092B-C50C-407E-A947-70E740481C1C}">
                          <a14:useLocalDpi xmlns:a14="http://schemas.microsoft.com/office/drawing/2010/main" val="0"/>
                        </a:ext>
                      </a:extLst>
                    </a:blip>
                    <a:stretch>
                      <a:fillRect/>
                    </a:stretch>
                  </pic:blipFill>
                  <pic:spPr>
                    <a:xfrm rot="5400000">
                      <a:off x="0" y="0"/>
                      <a:ext cx="8600928" cy="4847175"/>
                    </a:xfrm>
                    <a:prstGeom prst="rect">
                      <a:avLst/>
                    </a:prstGeom>
                  </pic:spPr>
                </pic:pic>
              </a:graphicData>
            </a:graphic>
          </wp:inline>
        </w:drawing>
      </w:r>
    </w:p>
    <w:p w14:paraId="58D30469" w14:textId="77777777" w:rsidR="00307592" w:rsidRPr="002B77F3" w:rsidRDefault="00307592" w:rsidP="00307592">
      <w:pPr>
        <w:jc w:val="center"/>
      </w:pPr>
    </w:p>
    <w:p w14:paraId="325D22B6" w14:textId="77777777" w:rsidR="00307592" w:rsidRPr="002B77F3" w:rsidRDefault="00307592" w:rsidP="00307592">
      <w:pPr>
        <w:jc w:val="center"/>
      </w:pPr>
    </w:p>
    <w:p w14:paraId="3A096F8B" w14:textId="77777777" w:rsidR="00307592" w:rsidRPr="002B77F3" w:rsidRDefault="00307592" w:rsidP="00307592">
      <w:pPr>
        <w:jc w:val="right"/>
      </w:pPr>
      <w:r w:rsidRPr="002B77F3">
        <w:rPr>
          <w:i/>
        </w:rPr>
        <w:t>Phuket, Thaïlande</w:t>
      </w:r>
      <w:r w:rsidRPr="002B77F3">
        <w:t xml:space="preserve"> (2016), photographie de </w:t>
      </w:r>
      <w:proofErr w:type="spellStart"/>
      <w:r w:rsidRPr="002B77F3">
        <w:t>Nutkamol</w:t>
      </w:r>
      <w:proofErr w:type="spellEnd"/>
      <w:r w:rsidRPr="002B77F3">
        <w:t xml:space="preserve"> </w:t>
      </w:r>
      <w:r w:rsidR="00C53567" w:rsidRPr="002B77F3">
        <w:t>KOMOLVANICH</w:t>
      </w:r>
    </w:p>
    <w:p w14:paraId="1708EFA8" w14:textId="77777777" w:rsidR="002777B0" w:rsidRPr="002B77F3" w:rsidRDefault="002777B0">
      <w:pPr>
        <w:rPr>
          <w:b/>
        </w:rPr>
        <w:sectPr w:rsidR="002777B0" w:rsidRPr="002B77F3" w:rsidSect="00984CA7">
          <w:pgSz w:w="11900" w:h="16840"/>
          <w:pgMar w:top="851" w:right="851" w:bottom="851" w:left="851" w:header="709" w:footer="709" w:gutter="0"/>
          <w:cols w:space="708"/>
          <w:docGrid w:linePitch="360"/>
        </w:sectPr>
      </w:pPr>
    </w:p>
    <w:p w14:paraId="4CDEB06F" w14:textId="77777777" w:rsidR="00307592" w:rsidRPr="002B77F3" w:rsidRDefault="00307592" w:rsidP="00307592">
      <w:pPr>
        <w:rPr>
          <w:rFonts w:ascii="Times New Roman" w:hAnsi="Times New Roman" w:cs="Times New Roman"/>
          <w:b/>
        </w:rPr>
      </w:pPr>
      <w:r w:rsidRPr="002B77F3">
        <w:rPr>
          <w:rFonts w:ascii="Times New Roman" w:hAnsi="Times New Roman" w:cs="Times New Roman"/>
          <w:b/>
          <w:bdr w:val="single" w:sz="4" w:space="0" w:color="auto" w:shadow="1"/>
        </w:rPr>
        <w:lastRenderedPageBreak/>
        <w:t>Document 2</w:t>
      </w:r>
    </w:p>
    <w:p w14:paraId="16237934" w14:textId="77777777" w:rsidR="00B1319F" w:rsidRPr="002B77F3" w:rsidRDefault="00B1319F"/>
    <w:p w14:paraId="69ED826D" w14:textId="77777777" w:rsidR="00307592" w:rsidRPr="002B77F3" w:rsidRDefault="00307592" w:rsidP="009D3B57">
      <w:pPr>
        <w:jc w:val="both"/>
        <w:rPr>
          <w:b/>
          <w:sz w:val="28"/>
          <w:szCs w:val="28"/>
        </w:rPr>
      </w:pPr>
    </w:p>
    <w:p w14:paraId="57B174D3" w14:textId="77777777" w:rsidR="009D3B57" w:rsidRPr="002B77F3" w:rsidRDefault="009D3B57" w:rsidP="009D3B57">
      <w:pPr>
        <w:jc w:val="both"/>
        <w:rPr>
          <w:b/>
          <w:sz w:val="28"/>
          <w:szCs w:val="28"/>
        </w:rPr>
      </w:pPr>
      <w:r w:rsidRPr="002B77F3">
        <w:rPr>
          <w:b/>
          <w:sz w:val="28"/>
          <w:szCs w:val="28"/>
        </w:rPr>
        <w:t xml:space="preserve">Selon les experts, voici pourquoi on a drastiquement besoin de vacances à la plage (un article à </w:t>
      </w:r>
      <w:proofErr w:type="spellStart"/>
      <w:r w:rsidRPr="002B77F3">
        <w:rPr>
          <w:b/>
          <w:i/>
          <w:sz w:val="28"/>
          <w:szCs w:val="28"/>
        </w:rPr>
        <w:t>fowarder</w:t>
      </w:r>
      <w:proofErr w:type="spellEnd"/>
      <w:r w:rsidRPr="002B77F3">
        <w:rPr>
          <w:b/>
          <w:sz w:val="28"/>
          <w:szCs w:val="28"/>
        </w:rPr>
        <w:t xml:space="preserve"> à votre boss).</w:t>
      </w:r>
    </w:p>
    <w:p w14:paraId="4DDBABB4" w14:textId="77777777" w:rsidR="009D3B57" w:rsidRPr="002B77F3" w:rsidRDefault="009D3B57" w:rsidP="009D3B57">
      <w:pPr>
        <w:jc w:val="both"/>
        <w:rPr>
          <w:b/>
        </w:rPr>
      </w:pPr>
    </w:p>
    <w:p w14:paraId="7F56E530" w14:textId="77777777" w:rsidR="009D3B57" w:rsidRPr="002B77F3" w:rsidRDefault="009D3B57" w:rsidP="009D3B57">
      <w:pPr>
        <w:spacing w:line="276" w:lineRule="auto"/>
        <w:jc w:val="both"/>
        <w:rPr>
          <w:b/>
        </w:rPr>
      </w:pPr>
      <w:r w:rsidRPr="002B77F3">
        <w:rPr>
          <w:b/>
        </w:rPr>
        <w:t>Si vous cherchiez une excuse pour vous envoler direction la plage, e</w:t>
      </w:r>
      <w:r w:rsidR="002B77F3">
        <w:rPr>
          <w:b/>
        </w:rPr>
        <w:t>t</w:t>
      </w:r>
      <w:r w:rsidR="002B77F3">
        <w:rPr>
          <w:rStyle w:val="Appelnotedebasdep"/>
          <w:b/>
        </w:rPr>
        <w:footnoteReference w:id="1"/>
      </w:r>
      <w:r w:rsidRPr="002B77F3">
        <w:rPr>
          <w:b/>
        </w:rPr>
        <w:t xml:space="preserve"> bien la voici !</w:t>
      </w:r>
    </w:p>
    <w:p w14:paraId="43A3699C" w14:textId="77777777" w:rsidR="009D3B57" w:rsidRPr="002B77F3" w:rsidRDefault="009D3B57" w:rsidP="009D3B57">
      <w:pPr>
        <w:spacing w:line="276" w:lineRule="auto"/>
      </w:pPr>
    </w:p>
    <w:p w14:paraId="6F175338" w14:textId="77777777" w:rsidR="009D3B57" w:rsidRPr="002B77F3" w:rsidRDefault="009D3B57" w:rsidP="009D3B57">
      <w:pPr>
        <w:spacing w:line="276" w:lineRule="auto"/>
        <w:jc w:val="both"/>
      </w:pPr>
      <w:r w:rsidRPr="002B77F3">
        <w:t xml:space="preserve">Quoi de mieux pour supporter la grisaille hivernale, que de s’imaginer loin de chez nous sur une plage de sable blanc. Rêver du soleil tapant sur notre peau, d’un cocktail frais dans une main, et notre magazine </w:t>
      </w:r>
      <w:r w:rsidRPr="002B77F3">
        <w:rPr>
          <w:i/>
        </w:rPr>
        <w:t>Grazia</w:t>
      </w:r>
      <w:r w:rsidRPr="002B77F3">
        <w:t xml:space="preserve"> dans l’autre. Entre la crise sanitaire, et le froid, on ne rêve que de nos futures vacances. Et si on cherchait un prétexte pour s’offrir un séjour en bord de mer, eh bien les experts en ont trouvé des bonnes. En effet, partir à la plage aurait de nombreux effets positifs sur notre cerveau, et ça, c’est ce que l’on avait bien besoin de savoir. On vous révèle pourquoi vous devez déjà planifier vos futures vacances à la mer.</w:t>
      </w:r>
    </w:p>
    <w:p w14:paraId="6CE08B78" w14:textId="77777777" w:rsidR="009D3B57" w:rsidRPr="002B77F3" w:rsidRDefault="009D3B57" w:rsidP="009D3B57">
      <w:pPr>
        <w:spacing w:line="276" w:lineRule="auto"/>
        <w:jc w:val="both"/>
        <w:rPr>
          <w:u w:val="single"/>
        </w:rPr>
      </w:pPr>
    </w:p>
    <w:p w14:paraId="7D536BCF" w14:textId="77777777" w:rsidR="009D3B57" w:rsidRPr="002B77F3" w:rsidRDefault="009D3B57" w:rsidP="009D3B57">
      <w:pPr>
        <w:spacing w:line="276" w:lineRule="auto"/>
        <w:jc w:val="both"/>
        <w:rPr>
          <w:b/>
        </w:rPr>
      </w:pPr>
      <w:r w:rsidRPr="002B77F3">
        <w:rPr>
          <w:b/>
        </w:rPr>
        <w:t>Les bienfaits de la plage sur notre cerveau</w:t>
      </w:r>
    </w:p>
    <w:p w14:paraId="045BCFBA" w14:textId="77777777" w:rsidR="009D3B57" w:rsidRPr="002B77F3" w:rsidRDefault="009D3B57" w:rsidP="009D3B57">
      <w:pPr>
        <w:spacing w:line="276" w:lineRule="auto"/>
        <w:jc w:val="both"/>
        <w:rPr>
          <w:b/>
        </w:rPr>
      </w:pPr>
    </w:p>
    <w:p w14:paraId="513CB8DC" w14:textId="77777777" w:rsidR="009D3B57" w:rsidRPr="002B77F3" w:rsidRDefault="009D3B57" w:rsidP="009D3B57">
      <w:pPr>
        <w:spacing w:line="276" w:lineRule="auto"/>
        <w:jc w:val="both"/>
      </w:pPr>
      <w:r w:rsidRPr="002B77F3">
        <w:t>Ce n’est pas le simple fait d’être en vacances qui nous fait du bien. La plage elle-même a de nombreux bienfaits sur notre bonheur. Selon une étude de la </w:t>
      </w:r>
      <w:proofErr w:type="spellStart"/>
      <w:r w:rsidRPr="002B77F3">
        <w:rPr>
          <w:i/>
        </w:rPr>
        <w:t>Pennsylvania</w:t>
      </w:r>
      <w:proofErr w:type="spellEnd"/>
      <w:r w:rsidRPr="002B77F3">
        <w:rPr>
          <w:i/>
        </w:rPr>
        <w:t xml:space="preserve"> State </w:t>
      </w:r>
      <w:proofErr w:type="spellStart"/>
      <w:r w:rsidRPr="002B77F3">
        <w:rPr>
          <w:i/>
        </w:rPr>
        <w:t>University</w:t>
      </w:r>
      <w:proofErr w:type="spellEnd"/>
      <w:r w:rsidRPr="002B77F3">
        <w:t>, le son répétitif et rythmique des vagues, a un réel pouvoir apaisant. Ce bruit appelé, non-menaçant, nous aide à rentrer dans une sorte d’état méditatif, et à améliorer la santé de notre cerveau. Certains experts affirment que regarder le bleu de la mer peut nous aider à trouver une sorte de paix intérieure. Selon le </w:t>
      </w:r>
      <w:r w:rsidRPr="002B77F3">
        <w:rPr>
          <w:i/>
        </w:rPr>
        <w:t>Global Healing Center</w:t>
      </w:r>
      <w:r w:rsidRPr="002B77F3">
        <w:t xml:space="preserve">, la couleur bleue est synonyme de calme et aide à réduire le stress. Le simple fait de marcher pieds nus dans le sable à un vrai pouvoir sur notre bien-être. </w:t>
      </w:r>
      <w:proofErr w:type="spellStart"/>
      <w:r w:rsidRPr="003E480A">
        <w:t>Inc</w:t>
      </w:r>
      <w:proofErr w:type="spellEnd"/>
      <w:r w:rsidRPr="002B77F3">
        <w:t xml:space="preserve"> affirme qu’un rapport publié dans le </w:t>
      </w:r>
      <w:r w:rsidRPr="002B77F3">
        <w:rPr>
          <w:i/>
        </w:rPr>
        <w:t xml:space="preserve">Journal of </w:t>
      </w:r>
      <w:proofErr w:type="spellStart"/>
      <w:r w:rsidRPr="002B77F3">
        <w:rPr>
          <w:i/>
        </w:rPr>
        <w:t>Complementary</w:t>
      </w:r>
      <w:proofErr w:type="spellEnd"/>
      <w:r w:rsidRPr="002B77F3">
        <w:rPr>
          <w:i/>
        </w:rPr>
        <w:t xml:space="preserve"> and Alternative </w:t>
      </w:r>
      <w:proofErr w:type="spellStart"/>
      <w:r w:rsidRPr="002B77F3">
        <w:rPr>
          <w:i/>
        </w:rPr>
        <w:t>Medicine</w:t>
      </w:r>
      <w:proofErr w:type="spellEnd"/>
      <w:r w:rsidRPr="002B77F3">
        <w:rPr>
          <w:i/>
        </w:rPr>
        <w:t xml:space="preserve"> </w:t>
      </w:r>
      <w:r w:rsidRPr="002B77F3">
        <w:t xml:space="preserve">indique que la terre (ou le sable) est chargée négativement. Ainsi, marcher pieds nus donne au corps une dose d’énergie chargée négativement, ce qui est relaxant et a des bienfaits anti-stress. Enfin, le sel présent dans l’air a lui aussi de nombreuses vertus sur notre santé mentale. Les ions négatifs contribuent à réduire la dépression et à améliorer l’humeur. Ce qui nous serait particulièrement bien utile pour réduire le fameux </w:t>
      </w:r>
      <w:r w:rsidRPr="003E480A">
        <w:rPr>
          <w:i/>
        </w:rPr>
        <w:t>blues</w:t>
      </w:r>
      <w:r w:rsidRPr="002B77F3">
        <w:t xml:space="preserve"> hivernal, ou trouble affectif saisonnier. En clair, pour se sentir bien toute l’année, direction la plage.</w:t>
      </w:r>
    </w:p>
    <w:p w14:paraId="218CA2CB" w14:textId="77777777" w:rsidR="009D3B57" w:rsidRPr="002B77F3" w:rsidRDefault="009D3B57" w:rsidP="009D3B57"/>
    <w:p w14:paraId="2B4E1B8A" w14:textId="77777777" w:rsidR="009D3B57" w:rsidRPr="002B77F3" w:rsidRDefault="009D3B57" w:rsidP="009D3B57">
      <w:pPr>
        <w:jc w:val="both"/>
      </w:pPr>
      <w:proofErr w:type="gramStart"/>
      <w:r w:rsidRPr="002B77F3">
        <w:t>Louhann  MEZAGUER</w:t>
      </w:r>
      <w:proofErr w:type="gramEnd"/>
      <w:r w:rsidRPr="002B77F3">
        <w:t xml:space="preserve">, « Selon les experts, voici pourquoi on a drastiquement besoin de vacances à la plage (un article à </w:t>
      </w:r>
      <w:proofErr w:type="spellStart"/>
      <w:r w:rsidRPr="003E480A">
        <w:rPr>
          <w:i/>
        </w:rPr>
        <w:t>fowarder</w:t>
      </w:r>
      <w:proofErr w:type="spellEnd"/>
      <w:r w:rsidRPr="002B77F3">
        <w:t xml:space="preserve"> à votre boss)»</w:t>
      </w:r>
      <w:r w:rsidR="003E480A">
        <w:t>,</w:t>
      </w:r>
      <w:r w:rsidRPr="002B77F3">
        <w:t xml:space="preserve"> article paru le 25 janvier sur le site grazia.fr</w:t>
      </w:r>
    </w:p>
    <w:p w14:paraId="6E835625" w14:textId="77777777" w:rsidR="009D3B57" w:rsidRPr="002B77F3" w:rsidRDefault="009D3B57" w:rsidP="009D3B57"/>
    <w:p w14:paraId="3F8CC18D" w14:textId="77777777" w:rsidR="009D3B57" w:rsidRPr="002B77F3" w:rsidRDefault="009D3B57" w:rsidP="009D3B57"/>
    <w:p w14:paraId="15EA1EA9" w14:textId="77777777" w:rsidR="009D3B57" w:rsidRPr="002B77F3" w:rsidRDefault="00000000" w:rsidP="009D3B57">
      <w:hyperlink r:id="rId10" w:anchor="item=1" w:history="1">
        <w:r w:rsidR="009D3B57" w:rsidRPr="002B77F3">
          <w:rPr>
            <w:rStyle w:val="Lienhypertexte"/>
          </w:rPr>
          <w:t>https://www.grazia.fr/lifestyle/voyages/selon-les-experts-voici-pourquoi-on-a-drastiquement-besoin-de-vacances-a-la-plage-un-article-a-fowarder-a-votre-boss-15170.html#item=1</w:t>
        </w:r>
      </w:hyperlink>
    </w:p>
    <w:p w14:paraId="51A6E41A" w14:textId="77777777" w:rsidR="00B1319F" w:rsidRPr="002B77F3" w:rsidRDefault="00B1319F"/>
    <w:p w14:paraId="0A89A7D1" w14:textId="77777777" w:rsidR="009D3B57" w:rsidRPr="002B77F3" w:rsidRDefault="009D3B57"/>
    <w:p w14:paraId="5DF7C5C1" w14:textId="77777777" w:rsidR="008D3846" w:rsidRPr="002B77F3" w:rsidRDefault="008D3846">
      <w:pPr>
        <w:rPr>
          <w:rFonts w:ascii="Times New Roman" w:hAnsi="Times New Roman" w:cs="Times New Roman"/>
          <w:b/>
        </w:rPr>
        <w:sectPr w:rsidR="008D3846" w:rsidRPr="002B77F3" w:rsidSect="00984CA7">
          <w:pgSz w:w="11900" w:h="16840"/>
          <w:pgMar w:top="851" w:right="851" w:bottom="851" w:left="851" w:header="709" w:footer="709" w:gutter="0"/>
          <w:cols w:space="708"/>
          <w:docGrid w:linePitch="360"/>
        </w:sectPr>
      </w:pPr>
    </w:p>
    <w:p w14:paraId="056A6C3C" w14:textId="77777777" w:rsidR="00307592" w:rsidRPr="002B77F3" w:rsidRDefault="00307592" w:rsidP="00307592">
      <w:pPr>
        <w:rPr>
          <w:rFonts w:ascii="Times New Roman" w:hAnsi="Times New Roman" w:cs="Times New Roman"/>
          <w:b/>
        </w:rPr>
      </w:pPr>
      <w:r w:rsidRPr="002B77F3">
        <w:rPr>
          <w:rFonts w:ascii="Times New Roman" w:hAnsi="Times New Roman" w:cs="Times New Roman"/>
          <w:b/>
          <w:bdr w:val="single" w:sz="4" w:space="0" w:color="auto" w:shadow="1"/>
        </w:rPr>
        <w:lastRenderedPageBreak/>
        <w:t>Document 3</w:t>
      </w:r>
    </w:p>
    <w:p w14:paraId="5EC6FB95" w14:textId="77777777" w:rsidR="0012191B" w:rsidRPr="002B77F3" w:rsidRDefault="0012191B">
      <w:pPr>
        <w:rPr>
          <w:rFonts w:ascii="Times New Roman" w:hAnsi="Times New Roman" w:cs="Times New Roman"/>
          <w:b/>
        </w:rPr>
      </w:pPr>
    </w:p>
    <w:p w14:paraId="12AE6F67" w14:textId="77777777" w:rsidR="00A92125" w:rsidRDefault="005778F4" w:rsidP="00A92125">
      <w:pPr>
        <w:jc w:val="center"/>
        <w:rPr>
          <w:rFonts w:ascii="Times New Roman" w:hAnsi="Times New Roman" w:cs="Times New Roman"/>
          <w:b/>
        </w:rPr>
      </w:pPr>
      <w:r w:rsidRPr="002B77F3">
        <w:rPr>
          <w:rFonts w:ascii="Times New Roman" w:hAnsi="Times New Roman" w:cs="Times New Roman"/>
          <w:b/>
        </w:rPr>
        <w:t>Mer turquoise vs déchets plastiques…</w:t>
      </w:r>
    </w:p>
    <w:p w14:paraId="48F487F4" w14:textId="77777777" w:rsidR="005778F4" w:rsidRDefault="005778F4" w:rsidP="00A92125">
      <w:pPr>
        <w:jc w:val="center"/>
        <w:rPr>
          <w:rFonts w:ascii="Times New Roman" w:hAnsi="Times New Roman" w:cs="Times New Roman"/>
          <w:b/>
        </w:rPr>
      </w:pPr>
      <w:r w:rsidRPr="002B77F3">
        <w:rPr>
          <w:rFonts w:ascii="Times New Roman" w:hAnsi="Times New Roman" w:cs="Times New Roman"/>
          <w:b/>
        </w:rPr>
        <w:t>Comment le tourisme de masse menace les vacances en bord de mer</w:t>
      </w:r>
    </w:p>
    <w:p w14:paraId="681064B2" w14:textId="77777777" w:rsidR="00A92125" w:rsidRDefault="00A92125" w:rsidP="00A92125">
      <w:pPr>
        <w:jc w:val="center"/>
        <w:rPr>
          <w:rFonts w:ascii="Times New Roman" w:hAnsi="Times New Roman" w:cs="Times New Roman"/>
          <w:b/>
        </w:rPr>
      </w:pPr>
    </w:p>
    <w:p w14:paraId="57F3DE53" w14:textId="77777777" w:rsidR="00A92125" w:rsidRPr="00A92125" w:rsidRDefault="00A92125" w:rsidP="00A92125">
      <w:pPr>
        <w:jc w:val="both"/>
        <w:rPr>
          <w:rFonts w:ascii="Times New Roman" w:hAnsi="Times New Roman" w:cs="Times New Roman"/>
        </w:rPr>
      </w:pPr>
      <w:r>
        <w:rPr>
          <w:rFonts w:ascii="Times New Roman" w:hAnsi="Times New Roman" w:cs="Times New Roman"/>
          <w:b/>
        </w:rPr>
        <w:t>Paradis perdu.</w:t>
      </w:r>
      <w:r>
        <w:rPr>
          <w:rFonts w:ascii="Times New Roman" w:hAnsi="Times New Roman" w:cs="Times New Roman"/>
        </w:rPr>
        <w:t xml:space="preserve"> La pollution due au tourisme de masse met en danger les fragiles écosystèmes des littoraux.</w:t>
      </w:r>
    </w:p>
    <w:p w14:paraId="41A4F1F1" w14:textId="77777777" w:rsidR="005778F4" w:rsidRPr="002B77F3" w:rsidRDefault="005778F4" w:rsidP="005778F4">
      <w:pPr>
        <w:jc w:val="both"/>
        <w:rPr>
          <w:rFonts w:ascii="Times New Roman" w:hAnsi="Times New Roman" w:cs="Times New Roman"/>
        </w:rPr>
      </w:pPr>
    </w:p>
    <w:p w14:paraId="6FE27195" w14:textId="77777777" w:rsidR="005778F4" w:rsidRPr="002B77F3" w:rsidRDefault="005778F4" w:rsidP="005778F4">
      <w:pPr>
        <w:jc w:val="both"/>
        <w:rPr>
          <w:rFonts w:ascii="Times New Roman" w:hAnsi="Times New Roman" w:cs="Times New Roman"/>
        </w:rPr>
      </w:pPr>
      <w:r w:rsidRPr="002B77F3">
        <w:rPr>
          <w:rFonts w:ascii="Times New Roman" w:hAnsi="Times New Roman" w:cs="Times New Roman"/>
        </w:rPr>
        <w:t>Les vacances, on s’y voit déjà : mer turquoise, brise marine, sable chaud… mais aussi déchets plastiques et invasion de méduses. De quoi transformer le rêve en cauchemar. Dans le monde entier, les littoraux, particulièrement sensibles, concentrent la majeure partie de l’offre touristique. Dans un rapport publié ce jeudi par l’ONG Eco Union, en partenariat avec l’Institut du développement durable et des relations internationales (</w:t>
      </w:r>
      <w:proofErr w:type="spellStart"/>
      <w:r w:rsidRPr="002B77F3">
        <w:rPr>
          <w:rFonts w:ascii="Times New Roman" w:hAnsi="Times New Roman" w:cs="Times New Roman"/>
        </w:rPr>
        <w:t>Iddri</w:t>
      </w:r>
      <w:proofErr w:type="spellEnd"/>
      <w:r w:rsidRPr="002B77F3">
        <w:rPr>
          <w:rFonts w:ascii="Times New Roman" w:hAnsi="Times New Roman" w:cs="Times New Roman"/>
        </w:rPr>
        <w:t>), Jérémie Fosse, président de l’ONG et coauteur de ce travail, dénonce les abus du tourisme bleu, celui du bord de mer, et propose des solutions pour qu’il devienne… plus vert.</w:t>
      </w:r>
    </w:p>
    <w:p w14:paraId="5D2C4276" w14:textId="77777777" w:rsidR="005778F4" w:rsidRPr="002B77F3" w:rsidRDefault="005778F4" w:rsidP="005778F4">
      <w:pPr>
        <w:jc w:val="both"/>
        <w:rPr>
          <w:rFonts w:ascii="Times New Roman" w:hAnsi="Times New Roman" w:cs="Times New Roman"/>
        </w:rPr>
      </w:pPr>
      <w:r w:rsidRPr="002B77F3">
        <w:rPr>
          <w:rFonts w:ascii="Times New Roman" w:hAnsi="Times New Roman" w:cs="Times New Roman"/>
        </w:rPr>
        <w:t>Pour illustrer les mauvaises pratiques de l’économie du tourisme, Jérémie Fosse prend un exemple. « Il y a des zones complètement saturées comme les Baléares, qui cassent les prix pour pouvoir remplir leurs hôtels » explique-t-il. « Ce tourisme-là marche tant qu’il est compétitif, mais d’autres destinations émergent et proposent des alternatives équivalentes moins chères. Le tourisme se déplace et va occuper d’autres espaces. C’est sans fin. C’est cette spirale qu’on veut rompre, prévient-il. L’industrie est dans une logique de bénéfice à court terme, mais le risque, c’est d’abîmer l’écosystème côtier maritime et de se détruire elle-même : les gens n’auront plus envie de voir une plage polluée par les déchets plastiques, les algues et les méduses. » De quoi condamner certaines îles dépendantes du tourisme, qui représente pourtant une grande partie de leurs revenus, comme les Seychelles ou l’île Maurice.</w:t>
      </w:r>
    </w:p>
    <w:p w14:paraId="05FE80E9" w14:textId="77777777" w:rsidR="005778F4" w:rsidRPr="002B77F3" w:rsidRDefault="005778F4" w:rsidP="005778F4">
      <w:pPr>
        <w:jc w:val="both"/>
        <w:rPr>
          <w:rFonts w:ascii="Times New Roman" w:hAnsi="Times New Roman" w:cs="Times New Roman"/>
        </w:rPr>
      </w:pPr>
      <w:r w:rsidRPr="002B77F3">
        <w:rPr>
          <w:rFonts w:ascii="Times New Roman" w:hAnsi="Times New Roman" w:cs="Times New Roman"/>
        </w:rPr>
        <w:t xml:space="preserve">D’autant plus que le tourisme devrait encore se développer dans les années à venir. Selon l’Organisation </w:t>
      </w:r>
      <w:r w:rsidR="006E194D">
        <w:rPr>
          <w:rFonts w:ascii="Times New Roman" w:hAnsi="Times New Roman" w:cs="Times New Roman"/>
        </w:rPr>
        <w:t>M</w:t>
      </w:r>
      <w:r w:rsidRPr="002B77F3">
        <w:rPr>
          <w:rFonts w:ascii="Times New Roman" w:hAnsi="Times New Roman" w:cs="Times New Roman"/>
        </w:rPr>
        <w:t xml:space="preserve">ondiale du </w:t>
      </w:r>
      <w:r w:rsidR="006E194D">
        <w:rPr>
          <w:rFonts w:ascii="Times New Roman" w:hAnsi="Times New Roman" w:cs="Times New Roman"/>
        </w:rPr>
        <w:t>T</w:t>
      </w:r>
      <w:r w:rsidRPr="002B77F3">
        <w:rPr>
          <w:rFonts w:ascii="Times New Roman" w:hAnsi="Times New Roman" w:cs="Times New Roman"/>
        </w:rPr>
        <w:t>ourisme des Nations Unies (OMT), le nombre d’arrivées de touristes internationaux (ATI) devrait augmenter, pour atteindre 1,8 milliard par an d’ici à 2030 à travers le monde (contre 1,4 milliard en 2018). L’Europe restera la première région, avec près de 780 millions de touristes d’ici à 2030, et les régions Asie et Pacifique accueilleront 500 millions de touristes. La majeure partie de la croissance du tourisme se concentrera dans les zones côtières, représentant entre 20 % et 100 % du tourisme selon la taille et la géographie du pays concerné.</w:t>
      </w:r>
    </w:p>
    <w:p w14:paraId="0FA42E88" w14:textId="77777777" w:rsidR="005778F4" w:rsidRPr="002B77F3" w:rsidRDefault="005778F4" w:rsidP="005778F4">
      <w:pPr>
        <w:jc w:val="both"/>
        <w:rPr>
          <w:rFonts w:ascii="Times New Roman" w:hAnsi="Times New Roman" w:cs="Times New Roman"/>
        </w:rPr>
      </w:pPr>
      <w:r w:rsidRPr="002B77F3">
        <w:rPr>
          <w:rFonts w:ascii="Times New Roman" w:hAnsi="Times New Roman" w:cs="Times New Roman"/>
        </w:rPr>
        <w:t>Les côtes Atlantique ou Pacifique, les Caraïbes… Dans ces paysages en danger, le changement climatique menace sans cesse la côte. Ces littoraux, où vivent 20 % de la population mondiale, sont plus fragiles face aux tempêtes et aux inondations. « Les pays les plus riches et les industries internationales vont s’adapter, mais la petite communauté des habitants d’une île côtière, comme le Mozambique, Madagascar ou les Caraïbes, ne vont pas pouvoir résister à cet impact. »</w:t>
      </w:r>
    </w:p>
    <w:p w14:paraId="2899E09D" w14:textId="77777777" w:rsidR="008D3846" w:rsidRPr="002B77F3" w:rsidRDefault="008D3846" w:rsidP="005778F4">
      <w:pPr>
        <w:jc w:val="both"/>
        <w:rPr>
          <w:rFonts w:ascii="Times New Roman" w:hAnsi="Times New Roman" w:cs="Times New Roman"/>
        </w:rPr>
      </w:pPr>
      <w:r w:rsidRPr="002B77F3">
        <w:rPr>
          <w:rFonts w:ascii="Times New Roman" w:hAnsi="Times New Roman" w:cs="Times New Roman"/>
        </w:rPr>
        <w:t>[...]</w:t>
      </w:r>
    </w:p>
    <w:p w14:paraId="324AAC45" w14:textId="77777777" w:rsidR="005778F4" w:rsidRPr="002B77F3" w:rsidRDefault="005778F4" w:rsidP="005778F4">
      <w:pPr>
        <w:jc w:val="both"/>
        <w:rPr>
          <w:rFonts w:ascii="Times New Roman" w:hAnsi="Times New Roman" w:cs="Times New Roman"/>
        </w:rPr>
      </w:pPr>
      <w:r w:rsidRPr="002B77F3">
        <w:rPr>
          <w:rFonts w:ascii="Times New Roman" w:hAnsi="Times New Roman" w:cs="Times New Roman"/>
        </w:rPr>
        <w:t>La Méditerranée, elle, concentre 50 % du tourisme international. « Elle est un symbole de ce qui se passe à l’échelle mondiale, entre des pays du nord matures au niveau du tourisme et des pays du sud qui recherchent cette manne économique. Aujourd’hui, ils ont justement le pouvoir de choisir entre tourisme durable et tourisme de masse », explique Jérémie Fosse. D’autant plus que cette région concentre tous les risques du changement climatique : « la montée des eaux, des incendies, des sécheresses de plus en plus fortes, un manque d’eau qui risque de provoquer des conflits entre les habitants et les touristes qui veulent remplir leur piscine… », énumère-t-il. « Si on est capable de créer un tourisme durable en Méditerranée, on pourra le répliquer dans les autres régions. »</w:t>
      </w:r>
    </w:p>
    <w:p w14:paraId="75BFA69C" w14:textId="77777777" w:rsidR="008265A0" w:rsidRPr="002B77F3" w:rsidRDefault="008265A0">
      <w:pPr>
        <w:rPr>
          <w:rFonts w:ascii="Times New Roman" w:hAnsi="Times New Roman" w:cs="Times New Roman"/>
        </w:rPr>
      </w:pPr>
    </w:p>
    <w:p w14:paraId="54679CD1" w14:textId="77777777" w:rsidR="00B273C0" w:rsidRPr="002B77F3" w:rsidRDefault="005778F4" w:rsidP="002777B0">
      <w:pPr>
        <w:jc w:val="both"/>
        <w:rPr>
          <w:rFonts w:ascii="Times New Roman" w:hAnsi="Times New Roman" w:cs="Times New Roman"/>
        </w:rPr>
      </w:pPr>
      <w:r w:rsidRPr="002B77F3">
        <w:rPr>
          <w:rFonts w:ascii="Times New Roman" w:hAnsi="Times New Roman" w:cs="Times New Roman"/>
        </w:rPr>
        <w:t xml:space="preserve">Lucie </w:t>
      </w:r>
      <w:r w:rsidR="00B36664" w:rsidRPr="002B77F3">
        <w:rPr>
          <w:rFonts w:ascii="Times New Roman" w:hAnsi="Times New Roman" w:cs="Times New Roman"/>
        </w:rPr>
        <w:t xml:space="preserve">BRAS, « Mer turquoise </w:t>
      </w:r>
      <w:r w:rsidR="00B36664" w:rsidRPr="00A92125">
        <w:rPr>
          <w:rFonts w:ascii="Times New Roman" w:hAnsi="Times New Roman" w:cs="Times New Roman"/>
          <w:i/>
        </w:rPr>
        <w:t>vs</w:t>
      </w:r>
      <w:r w:rsidR="00B36664" w:rsidRPr="002B77F3">
        <w:rPr>
          <w:rFonts w:ascii="Times New Roman" w:hAnsi="Times New Roman" w:cs="Times New Roman"/>
        </w:rPr>
        <w:t xml:space="preserve"> déchets plastiques… Comment le tourisme de masse menace les vacances en bord de mer », article paru le </w:t>
      </w:r>
      <w:r w:rsidRPr="002B77F3">
        <w:rPr>
          <w:rFonts w:ascii="Times New Roman" w:hAnsi="Times New Roman" w:cs="Times New Roman"/>
        </w:rPr>
        <w:t>20/06/19</w:t>
      </w:r>
      <w:r w:rsidR="002777B0" w:rsidRPr="002B77F3">
        <w:rPr>
          <w:rFonts w:ascii="Times New Roman" w:hAnsi="Times New Roman" w:cs="Times New Roman"/>
        </w:rPr>
        <w:t xml:space="preserve"> </w:t>
      </w:r>
      <w:r w:rsidR="00B36664" w:rsidRPr="002B77F3">
        <w:rPr>
          <w:rFonts w:ascii="Times New Roman" w:hAnsi="Times New Roman" w:cs="Times New Roman"/>
        </w:rPr>
        <w:t>sur le site www.20minutes.fr</w:t>
      </w:r>
    </w:p>
    <w:p w14:paraId="25F7D85E" w14:textId="77777777" w:rsidR="00B36664" w:rsidRPr="002B77F3" w:rsidRDefault="00B36664" w:rsidP="002777B0">
      <w:pPr>
        <w:jc w:val="both"/>
        <w:rPr>
          <w:rFonts w:ascii="Times New Roman" w:hAnsi="Times New Roman" w:cs="Times New Roman"/>
        </w:rPr>
      </w:pPr>
    </w:p>
    <w:p w14:paraId="30344AD7" w14:textId="77777777" w:rsidR="005778F4" w:rsidRPr="002B77F3" w:rsidRDefault="00000000" w:rsidP="002777B0">
      <w:pPr>
        <w:jc w:val="both"/>
        <w:rPr>
          <w:rFonts w:ascii="Times New Roman" w:hAnsi="Times New Roman" w:cs="Times New Roman"/>
        </w:rPr>
      </w:pPr>
      <w:hyperlink r:id="rId11" w:history="1">
        <w:r w:rsidR="00B36664" w:rsidRPr="002B77F3">
          <w:rPr>
            <w:rStyle w:val="Lienhypertexte"/>
            <w:rFonts w:ascii="Times New Roman" w:hAnsi="Times New Roman" w:cs="Times New Roman"/>
          </w:rPr>
          <w:t>https://www.20minutes.fr/planete/2544231-20190620-mer-turquoise-vs-dechets-plastiques-comment-tourisme-masse-menace-vacances-bord-mer</w:t>
        </w:r>
      </w:hyperlink>
    </w:p>
    <w:p w14:paraId="6127F8E3" w14:textId="77777777" w:rsidR="00B36664" w:rsidRPr="002B77F3" w:rsidRDefault="00B36664" w:rsidP="002777B0">
      <w:pPr>
        <w:jc w:val="both"/>
        <w:rPr>
          <w:rFonts w:ascii="Times New Roman" w:hAnsi="Times New Roman" w:cs="Times New Roman"/>
        </w:rPr>
      </w:pPr>
    </w:p>
    <w:p w14:paraId="5584140D" w14:textId="77777777" w:rsidR="00B36664" w:rsidRPr="002B77F3" w:rsidRDefault="00B36664" w:rsidP="002777B0">
      <w:pPr>
        <w:jc w:val="both"/>
        <w:rPr>
          <w:rFonts w:ascii="Times New Roman" w:hAnsi="Times New Roman" w:cs="Times New Roman"/>
        </w:rPr>
      </w:pPr>
    </w:p>
    <w:p w14:paraId="47020CAA" w14:textId="77777777" w:rsidR="00B36664" w:rsidRPr="002B77F3" w:rsidRDefault="00B36664" w:rsidP="002777B0">
      <w:pPr>
        <w:jc w:val="both"/>
        <w:rPr>
          <w:rFonts w:ascii="Times New Roman" w:hAnsi="Times New Roman" w:cs="Times New Roman"/>
        </w:rPr>
      </w:pPr>
    </w:p>
    <w:p w14:paraId="34ACBCB6" w14:textId="77777777" w:rsidR="00B36664" w:rsidRPr="002B77F3" w:rsidRDefault="00B36664" w:rsidP="002777B0">
      <w:pPr>
        <w:jc w:val="both"/>
        <w:rPr>
          <w:rFonts w:ascii="Times New Roman" w:hAnsi="Times New Roman" w:cs="Times New Roman"/>
        </w:rPr>
      </w:pPr>
    </w:p>
    <w:p w14:paraId="61D05B9F" w14:textId="77777777" w:rsidR="00B36664" w:rsidRPr="002B77F3" w:rsidRDefault="00B36664" w:rsidP="002777B0">
      <w:pPr>
        <w:jc w:val="both"/>
        <w:rPr>
          <w:rFonts w:ascii="Times New Roman" w:hAnsi="Times New Roman" w:cs="Times New Roman"/>
        </w:rPr>
      </w:pPr>
    </w:p>
    <w:p w14:paraId="1157C3DF" w14:textId="77777777" w:rsidR="00307592" w:rsidRPr="002B77F3" w:rsidRDefault="00307592" w:rsidP="00307592">
      <w:pPr>
        <w:rPr>
          <w:rFonts w:ascii="Times New Roman" w:hAnsi="Times New Roman" w:cs="Times New Roman"/>
          <w:b/>
        </w:rPr>
      </w:pPr>
      <w:r w:rsidRPr="002B77F3">
        <w:rPr>
          <w:rFonts w:ascii="Times New Roman" w:hAnsi="Times New Roman" w:cs="Times New Roman"/>
          <w:b/>
          <w:bdr w:val="single" w:sz="4" w:space="0" w:color="auto" w:shadow="1"/>
        </w:rPr>
        <w:lastRenderedPageBreak/>
        <w:t>Document 4</w:t>
      </w:r>
    </w:p>
    <w:p w14:paraId="6F020512" w14:textId="77777777" w:rsidR="005778F4" w:rsidRPr="002B77F3" w:rsidRDefault="005778F4"/>
    <w:p w14:paraId="3B89732F" w14:textId="77777777" w:rsidR="0020596A" w:rsidRPr="00777FC7" w:rsidRDefault="0020596A" w:rsidP="00777FC7">
      <w:pPr>
        <w:spacing w:before="120"/>
        <w:ind w:firstLine="288"/>
        <w:jc w:val="both"/>
        <w:textAlignment w:val="baseline"/>
        <w:rPr>
          <w:rFonts w:ascii="Times New Roman" w:eastAsia="Times New Roman" w:hAnsi="Times New Roman" w:cs="Times New Roman"/>
          <w:color w:val="2F3030"/>
          <w:sz w:val="22"/>
          <w:szCs w:val="22"/>
        </w:rPr>
      </w:pPr>
      <w:r w:rsidRPr="00777FC7">
        <w:rPr>
          <w:rFonts w:ascii="Times New Roman" w:eastAsia="Times New Roman" w:hAnsi="Times New Roman" w:cs="Times New Roman"/>
          <w:color w:val="2F3030"/>
          <w:sz w:val="22"/>
          <w:szCs w:val="22"/>
        </w:rPr>
        <w:t>Le matin, la mer est noire, fermée. C’est le sable de la Grande Rivière Noire et de Tamarin</w:t>
      </w:r>
      <w:r w:rsidR="006E194D" w:rsidRPr="00777FC7">
        <w:rPr>
          <w:rStyle w:val="Appelnotedebasdep"/>
          <w:rFonts w:ascii="Times New Roman" w:eastAsia="Times New Roman" w:hAnsi="Times New Roman" w:cs="Times New Roman"/>
          <w:color w:val="2F3030"/>
          <w:sz w:val="22"/>
          <w:szCs w:val="22"/>
        </w:rPr>
        <w:footnoteReference w:id="2"/>
      </w:r>
      <w:r w:rsidRPr="00777FC7">
        <w:rPr>
          <w:rFonts w:ascii="Times New Roman" w:eastAsia="Times New Roman" w:hAnsi="Times New Roman" w:cs="Times New Roman"/>
          <w:color w:val="2F3030"/>
          <w:sz w:val="22"/>
          <w:szCs w:val="22"/>
        </w:rPr>
        <w:t xml:space="preserve"> qui fait cela, la poussière de lave. Quand on va vers le nord, ou quand on descend vers le Morne, au sud, la mer s’éclaire. Denis pêche les hour</w:t>
      </w:r>
      <w:r w:rsidR="00035657" w:rsidRPr="00777FC7">
        <w:rPr>
          <w:rFonts w:ascii="Times New Roman" w:eastAsia="Times New Roman" w:hAnsi="Times New Roman" w:cs="Times New Roman"/>
          <w:color w:val="2F3030"/>
          <w:sz w:val="22"/>
          <w:szCs w:val="22"/>
        </w:rPr>
        <w:t>r</w:t>
      </w:r>
      <w:r w:rsidRPr="00777FC7">
        <w:rPr>
          <w:rFonts w:ascii="Times New Roman" w:eastAsia="Times New Roman" w:hAnsi="Times New Roman" w:cs="Times New Roman"/>
          <w:color w:val="2F3030"/>
          <w:sz w:val="22"/>
          <w:szCs w:val="22"/>
        </w:rPr>
        <w:t>ites</w:t>
      </w:r>
      <w:r w:rsidR="00035657" w:rsidRPr="00777FC7">
        <w:rPr>
          <w:rStyle w:val="Appelnotedebasdep"/>
          <w:rFonts w:ascii="Times New Roman" w:eastAsia="Times New Roman" w:hAnsi="Times New Roman" w:cs="Times New Roman"/>
          <w:color w:val="2F3030"/>
          <w:sz w:val="22"/>
          <w:szCs w:val="22"/>
        </w:rPr>
        <w:footnoteReference w:id="3"/>
      </w:r>
      <w:r w:rsidRPr="00777FC7">
        <w:rPr>
          <w:rFonts w:ascii="Times New Roman" w:eastAsia="Times New Roman" w:hAnsi="Times New Roman" w:cs="Times New Roman"/>
          <w:color w:val="2F3030"/>
          <w:sz w:val="22"/>
          <w:szCs w:val="22"/>
        </w:rPr>
        <w:t xml:space="preserve"> dans le lagon, à l’abri des récifs. Je le regarde s’éloigner dans l’eau sur ses longues jambes d’échassier, sa gaule à la main. Il n’a pas peur des oursins, ni des </w:t>
      </w:r>
      <w:proofErr w:type="spellStart"/>
      <w:r w:rsidRPr="00777FC7">
        <w:rPr>
          <w:rFonts w:ascii="Times New Roman" w:eastAsia="Times New Roman" w:hAnsi="Times New Roman" w:cs="Times New Roman"/>
          <w:color w:val="2F3030"/>
          <w:sz w:val="22"/>
          <w:szCs w:val="22"/>
        </w:rPr>
        <w:t>laffes</w:t>
      </w:r>
      <w:proofErr w:type="spellEnd"/>
      <w:r w:rsidR="00035657" w:rsidRPr="00777FC7">
        <w:rPr>
          <w:rStyle w:val="Appelnotedebasdep"/>
          <w:rFonts w:ascii="Times New Roman" w:eastAsia="Times New Roman" w:hAnsi="Times New Roman" w:cs="Times New Roman"/>
          <w:color w:val="2F3030"/>
          <w:sz w:val="22"/>
          <w:szCs w:val="22"/>
        </w:rPr>
        <w:footnoteReference w:id="4"/>
      </w:r>
      <w:r w:rsidRPr="00777FC7">
        <w:rPr>
          <w:rFonts w:ascii="Times New Roman" w:eastAsia="Times New Roman" w:hAnsi="Times New Roman" w:cs="Times New Roman"/>
          <w:color w:val="2F3030"/>
          <w:sz w:val="22"/>
          <w:szCs w:val="22"/>
        </w:rPr>
        <w:t xml:space="preserve">. Il marche au milieu des bassins d’eau sombre, de façon que son ombre soit toujours derrière lui. Au fur et à mesure qu’il s’éloigne du rivage, il dérange des vols de </w:t>
      </w:r>
      <w:proofErr w:type="spellStart"/>
      <w:r w:rsidRPr="00777FC7">
        <w:rPr>
          <w:rFonts w:ascii="Times New Roman" w:eastAsia="Times New Roman" w:hAnsi="Times New Roman" w:cs="Times New Roman"/>
          <w:color w:val="2F3030"/>
          <w:sz w:val="22"/>
          <w:szCs w:val="22"/>
        </w:rPr>
        <w:t>gasses</w:t>
      </w:r>
      <w:proofErr w:type="spellEnd"/>
      <w:r w:rsidRPr="00777FC7">
        <w:rPr>
          <w:rFonts w:ascii="Times New Roman" w:eastAsia="Times New Roman" w:hAnsi="Times New Roman" w:cs="Times New Roman"/>
          <w:color w:val="2F3030"/>
          <w:sz w:val="22"/>
          <w:szCs w:val="22"/>
        </w:rPr>
        <w:t xml:space="preserve">, de cormorans, de </w:t>
      </w:r>
      <w:proofErr w:type="spellStart"/>
      <w:r w:rsidRPr="00777FC7">
        <w:rPr>
          <w:rFonts w:ascii="Times New Roman" w:eastAsia="Times New Roman" w:hAnsi="Times New Roman" w:cs="Times New Roman"/>
          <w:color w:val="2F3030"/>
          <w:sz w:val="22"/>
          <w:szCs w:val="22"/>
        </w:rPr>
        <w:t>corbijous</w:t>
      </w:r>
      <w:proofErr w:type="spellEnd"/>
      <w:r w:rsidR="00152CFD" w:rsidRPr="00777FC7">
        <w:rPr>
          <w:rStyle w:val="Appelnotedebasdep"/>
          <w:rFonts w:ascii="Times New Roman" w:eastAsia="Times New Roman" w:hAnsi="Times New Roman" w:cs="Times New Roman"/>
          <w:color w:val="2F3030"/>
          <w:sz w:val="22"/>
          <w:szCs w:val="22"/>
        </w:rPr>
        <w:footnoteReference w:id="5"/>
      </w:r>
      <w:r w:rsidRPr="00777FC7">
        <w:rPr>
          <w:rFonts w:ascii="Times New Roman" w:eastAsia="Times New Roman" w:hAnsi="Times New Roman" w:cs="Times New Roman"/>
          <w:color w:val="2F3030"/>
          <w:sz w:val="22"/>
          <w:szCs w:val="22"/>
        </w:rPr>
        <w:t>. Je le regarde, pieds nus dans l’eau froide. Souvent je lui demande la permission de l’accompagner, mais il ne veut pas. Il dit que je suis trop petit, il dit qu’il a la garde de mon âme. Il dit que mon père m’a confié à lui. Ça n’est pas vrai, jamais mon père ne lui a parlé. Mais j’aime comme il dit « la garde de ton âme ». Il n’y a que moi qui l’accompagne jusqu’au rivage. Mon cousin Ferdinand n’en a pas le droit, bien qu’il soit un peu plus âgé que moi, et Laure non plus, parce qu’elle est une fille. J’aime Denis, il est mon ami. Mon cousin Ferdinand dit que ce n’est pas un ami, puisqu’il est noir, qu’il est le petit-fils de Cook. Mais cela m’est égal. Ferdinand dit cela parce qu’il est jaloux, lui aussi il voudrait marcher dans les cannes avec Denis, jusqu’à la mer.</w:t>
      </w:r>
    </w:p>
    <w:p w14:paraId="23149E6E" w14:textId="77777777" w:rsidR="0020596A" w:rsidRPr="00777FC7" w:rsidRDefault="0020596A" w:rsidP="00777FC7">
      <w:pPr>
        <w:spacing w:before="120"/>
        <w:ind w:firstLine="288"/>
        <w:jc w:val="both"/>
        <w:textAlignment w:val="baseline"/>
        <w:rPr>
          <w:rFonts w:ascii="Times New Roman" w:eastAsia="Times New Roman" w:hAnsi="Times New Roman" w:cs="Times New Roman"/>
          <w:color w:val="2F3030"/>
          <w:sz w:val="22"/>
          <w:szCs w:val="22"/>
        </w:rPr>
      </w:pPr>
      <w:r w:rsidRPr="00777FC7">
        <w:rPr>
          <w:rFonts w:ascii="Times New Roman" w:eastAsia="Times New Roman" w:hAnsi="Times New Roman" w:cs="Times New Roman"/>
          <w:color w:val="2F3030"/>
          <w:sz w:val="22"/>
          <w:szCs w:val="22"/>
        </w:rPr>
        <w:t>Quand la mer est très basse, comme cela, tôt le matin, les rochers noirs apparaissent. Il y a de grandes mares obscures, et d’autres si claires qu’on croirait qu’elles fabriquent de la lumière. Au fond, les oursins font des boules violettes, les anémones ouvrent leurs corolles sanglantes, les ophiures bougent lentement leurs longs bras velus. Je regarde le fond des mares, pendant que Denis cherche les hou</w:t>
      </w:r>
      <w:r w:rsidR="00D77BBB" w:rsidRPr="00777FC7">
        <w:rPr>
          <w:rFonts w:ascii="Times New Roman" w:eastAsia="Times New Roman" w:hAnsi="Times New Roman" w:cs="Times New Roman"/>
          <w:color w:val="2F3030"/>
          <w:sz w:val="22"/>
          <w:szCs w:val="22"/>
        </w:rPr>
        <w:t>r</w:t>
      </w:r>
      <w:r w:rsidRPr="00777FC7">
        <w:rPr>
          <w:rFonts w:ascii="Times New Roman" w:eastAsia="Times New Roman" w:hAnsi="Times New Roman" w:cs="Times New Roman"/>
          <w:color w:val="2F3030"/>
          <w:sz w:val="22"/>
          <w:szCs w:val="22"/>
        </w:rPr>
        <w:t>rites avec la pointe de sa gaule, au loin.</w:t>
      </w:r>
    </w:p>
    <w:p w14:paraId="690E98F5" w14:textId="77777777" w:rsidR="0020596A" w:rsidRPr="00777FC7" w:rsidRDefault="0020596A" w:rsidP="00777FC7">
      <w:pPr>
        <w:spacing w:before="120"/>
        <w:ind w:firstLine="288"/>
        <w:jc w:val="both"/>
        <w:textAlignment w:val="baseline"/>
        <w:rPr>
          <w:rFonts w:ascii="Times New Roman" w:eastAsia="Times New Roman" w:hAnsi="Times New Roman" w:cs="Times New Roman"/>
          <w:color w:val="2F3030"/>
          <w:sz w:val="22"/>
          <w:szCs w:val="22"/>
        </w:rPr>
      </w:pPr>
      <w:r w:rsidRPr="00777FC7">
        <w:rPr>
          <w:rFonts w:ascii="Times New Roman" w:eastAsia="Times New Roman" w:hAnsi="Times New Roman" w:cs="Times New Roman"/>
          <w:color w:val="2F3030"/>
          <w:sz w:val="22"/>
          <w:szCs w:val="22"/>
        </w:rPr>
        <w:t>Ici, le bruit de la mer est beau comme une musique. Le vent apporte les vagues qui se brisent sur le socle de corail, très loin, et j’entends chaque vibration dans les rochers, et courant dans le ciel. Il y a comme un mur à l’horizon, sur lequel la mer cogne, s’efforce. Des gerbes d’écume jaillissent parfois, retombent sur les récifs. La marée a commencé à monter. C’est le moment où Denis pêche les hou</w:t>
      </w:r>
      <w:r w:rsidR="00D77BBB" w:rsidRPr="00777FC7">
        <w:rPr>
          <w:rFonts w:ascii="Times New Roman" w:eastAsia="Times New Roman" w:hAnsi="Times New Roman" w:cs="Times New Roman"/>
          <w:color w:val="2F3030"/>
          <w:sz w:val="22"/>
          <w:szCs w:val="22"/>
        </w:rPr>
        <w:t>r</w:t>
      </w:r>
      <w:r w:rsidRPr="00777FC7">
        <w:rPr>
          <w:rFonts w:ascii="Times New Roman" w:eastAsia="Times New Roman" w:hAnsi="Times New Roman" w:cs="Times New Roman"/>
          <w:color w:val="2F3030"/>
          <w:sz w:val="22"/>
          <w:szCs w:val="22"/>
        </w:rPr>
        <w:t>rites, parce qu’elles sentent dans leurs tentacules l’eau fraîche du large, et elles sortent de leurs cachettes. L’eau envahit les mares, les unes après les autres. Les ophiures balancent leurs bras dans le courant, les nuages de fretin remontent dans les cascades, et je vois passer un coffre</w:t>
      </w:r>
      <w:r w:rsidR="00D77BBB" w:rsidRPr="00777FC7">
        <w:rPr>
          <w:rStyle w:val="Appelnotedebasdep"/>
          <w:rFonts w:ascii="Times New Roman" w:eastAsia="Times New Roman" w:hAnsi="Times New Roman" w:cs="Times New Roman"/>
          <w:color w:val="2F3030"/>
          <w:sz w:val="22"/>
          <w:szCs w:val="22"/>
        </w:rPr>
        <w:footnoteReference w:id="6"/>
      </w:r>
      <w:r w:rsidRPr="00777FC7">
        <w:rPr>
          <w:rFonts w:ascii="Times New Roman" w:eastAsia="Times New Roman" w:hAnsi="Times New Roman" w:cs="Times New Roman"/>
          <w:color w:val="2F3030"/>
          <w:sz w:val="22"/>
          <w:szCs w:val="22"/>
        </w:rPr>
        <w:t>, l’air pressé et stupide. Depuis longtemps, depuis que je suis tout petit, je viens ici. Je connais chaque mare, chaque rocher, chaque recoin, là où sont les villes d’oursins, là où rampent les grosses holothuries, là où se cachent les anguilles, les cent-brasses</w:t>
      </w:r>
      <w:r w:rsidR="00777FC7">
        <w:rPr>
          <w:rStyle w:val="Appelnotedebasdep"/>
          <w:rFonts w:ascii="Times New Roman" w:eastAsia="Times New Roman" w:hAnsi="Times New Roman" w:cs="Times New Roman"/>
          <w:color w:val="2F3030"/>
          <w:sz w:val="22"/>
          <w:szCs w:val="22"/>
        </w:rPr>
        <w:footnoteReference w:id="7"/>
      </w:r>
      <w:r w:rsidRPr="00777FC7">
        <w:rPr>
          <w:rFonts w:ascii="Times New Roman" w:eastAsia="Times New Roman" w:hAnsi="Times New Roman" w:cs="Times New Roman"/>
          <w:color w:val="2F3030"/>
          <w:sz w:val="22"/>
          <w:szCs w:val="22"/>
        </w:rPr>
        <w:t>. Je reste là, sans faire un mouvement, sans faire de bruit, pour qu’ils m’oublient, pour qu’ils ne me voient plus. Alors la mer est belle et bien douce. Quand le soleil est haut dans le ciel, au-dessus de la Tourelle du Tamarin, l’eau devient légère, bleu pâle, couleur de ciel. Le grondement des vagues sur les récifs éclate dans toute sa force. Ébloui par la lumière, je cherche Denis en clignant des yeux. La mer entre par la passe, maintenant, elle gonfle ses vagues lentes qui recouvrent les rochers.</w:t>
      </w:r>
    </w:p>
    <w:p w14:paraId="700ED547" w14:textId="77777777" w:rsidR="0020596A" w:rsidRPr="00777FC7" w:rsidRDefault="0020596A" w:rsidP="00777FC7">
      <w:pPr>
        <w:spacing w:before="120"/>
        <w:ind w:firstLine="288"/>
        <w:jc w:val="both"/>
        <w:textAlignment w:val="baseline"/>
        <w:rPr>
          <w:rFonts w:ascii="Times New Roman" w:eastAsia="Times New Roman" w:hAnsi="Times New Roman" w:cs="Times New Roman"/>
          <w:color w:val="2F3030"/>
          <w:sz w:val="22"/>
          <w:szCs w:val="22"/>
        </w:rPr>
      </w:pPr>
      <w:r w:rsidRPr="00777FC7">
        <w:rPr>
          <w:rFonts w:ascii="Times New Roman" w:eastAsia="Times New Roman" w:hAnsi="Times New Roman" w:cs="Times New Roman"/>
          <w:color w:val="2F3030"/>
          <w:sz w:val="22"/>
          <w:szCs w:val="22"/>
        </w:rPr>
        <w:t>Quand j’arrive sur la plage, à l’estuaire des deux rivières, je vois Denis assis sur le sable, en haut de la plage, à l’ombre des veloutiers</w:t>
      </w:r>
      <w:r w:rsidR="00080A04">
        <w:rPr>
          <w:rStyle w:val="Appelnotedebasdep"/>
          <w:rFonts w:ascii="Times New Roman" w:eastAsia="Times New Roman" w:hAnsi="Times New Roman" w:cs="Times New Roman"/>
          <w:color w:val="2F3030"/>
          <w:sz w:val="22"/>
          <w:szCs w:val="22"/>
        </w:rPr>
        <w:footnoteReference w:id="8"/>
      </w:r>
      <w:r w:rsidRPr="00777FC7">
        <w:rPr>
          <w:rFonts w:ascii="Times New Roman" w:eastAsia="Times New Roman" w:hAnsi="Times New Roman" w:cs="Times New Roman"/>
          <w:color w:val="2F3030"/>
          <w:sz w:val="22"/>
          <w:szCs w:val="22"/>
        </w:rPr>
        <w:t>. Au bout de sa gaule</w:t>
      </w:r>
      <w:r w:rsidR="00080A04">
        <w:rPr>
          <w:rFonts w:ascii="Times New Roman" w:eastAsia="Times New Roman" w:hAnsi="Times New Roman" w:cs="Times New Roman"/>
          <w:color w:val="2F3030"/>
          <w:sz w:val="22"/>
          <w:szCs w:val="22"/>
        </w:rPr>
        <w:t>,</w:t>
      </w:r>
      <w:r w:rsidRPr="00777FC7">
        <w:rPr>
          <w:rFonts w:ascii="Times New Roman" w:eastAsia="Times New Roman" w:hAnsi="Times New Roman" w:cs="Times New Roman"/>
          <w:color w:val="2F3030"/>
          <w:sz w:val="22"/>
          <w:szCs w:val="22"/>
        </w:rPr>
        <w:t xml:space="preserve"> il y a une dizaine d’hou</w:t>
      </w:r>
      <w:r w:rsidR="00D77BBB" w:rsidRPr="00777FC7">
        <w:rPr>
          <w:rFonts w:ascii="Times New Roman" w:eastAsia="Times New Roman" w:hAnsi="Times New Roman" w:cs="Times New Roman"/>
          <w:color w:val="2F3030"/>
          <w:sz w:val="22"/>
          <w:szCs w:val="22"/>
        </w:rPr>
        <w:t>r</w:t>
      </w:r>
      <w:r w:rsidRPr="00777FC7">
        <w:rPr>
          <w:rFonts w:ascii="Times New Roman" w:eastAsia="Times New Roman" w:hAnsi="Times New Roman" w:cs="Times New Roman"/>
          <w:color w:val="2F3030"/>
          <w:sz w:val="22"/>
          <w:szCs w:val="22"/>
        </w:rPr>
        <w:t>rites qui pendent comme des haillons. Lui, m’attend sans bouger. La chaleur du soleil brûle mes épaules, mes cheveux. En un instant, j’enlève mes habits et je plonge nu dans l’eau de la grève, là où la mer rencontre les deux rivières. Je nage contre le courant de l’eau douce, jusqu’à ce que je sente les petits cailloux aigus contre mon ventre et mes genoux. Quand je suis entré tout à fait dans la rivière, je m’agrippe des deux mains à une grosse pierre et je laisse l’eau des rivières couler sur moi, pour me laver de la brûlure de la mer et du soleil.</w:t>
      </w:r>
    </w:p>
    <w:p w14:paraId="041902AD" w14:textId="77777777" w:rsidR="0020596A" w:rsidRPr="00777FC7" w:rsidRDefault="0020596A" w:rsidP="00777FC7">
      <w:pPr>
        <w:spacing w:before="120"/>
        <w:ind w:firstLine="288"/>
        <w:jc w:val="both"/>
        <w:textAlignment w:val="baseline"/>
        <w:rPr>
          <w:rFonts w:ascii="Times New Roman" w:eastAsia="Times New Roman" w:hAnsi="Times New Roman" w:cs="Times New Roman"/>
          <w:color w:val="2F3030"/>
          <w:sz w:val="22"/>
          <w:szCs w:val="22"/>
        </w:rPr>
      </w:pPr>
      <w:r w:rsidRPr="00777FC7">
        <w:rPr>
          <w:rFonts w:ascii="Times New Roman" w:eastAsia="Times New Roman" w:hAnsi="Times New Roman" w:cs="Times New Roman"/>
          <w:color w:val="2F3030"/>
          <w:sz w:val="22"/>
          <w:szCs w:val="22"/>
        </w:rPr>
        <w:t>Rien n’existe plus, rien ne passe. Il n’y a que cela, que je sens, que je vois, le ciel si bleu, le bruit de la mer qui lutte contre les récifs, et l’eau froide qui coule autour de ma peau.</w:t>
      </w:r>
    </w:p>
    <w:p w14:paraId="4E886051" w14:textId="77777777" w:rsidR="0020596A" w:rsidRPr="00777FC7" w:rsidRDefault="0020596A" w:rsidP="00777FC7">
      <w:pPr>
        <w:spacing w:before="120"/>
        <w:ind w:firstLine="288"/>
        <w:jc w:val="both"/>
        <w:textAlignment w:val="baseline"/>
        <w:rPr>
          <w:rFonts w:ascii="Times New Roman" w:eastAsia="Times New Roman" w:hAnsi="Times New Roman" w:cs="Times New Roman"/>
          <w:color w:val="2F3030"/>
          <w:sz w:val="22"/>
          <w:szCs w:val="22"/>
        </w:rPr>
      </w:pPr>
      <w:r w:rsidRPr="00777FC7">
        <w:rPr>
          <w:rFonts w:ascii="Times New Roman" w:eastAsia="Times New Roman" w:hAnsi="Times New Roman" w:cs="Times New Roman"/>
          <w:color w:val="2F3030"/>
          <w:sz w:val="22"/>
          <w:szCs w:val="22"/>
        </w:rPr>
        <w:t>Je sors de l’eau, frissonnant malgré la chaleur, et je me rhabille sans même me sécher. Le sable crisse dans ma chemise, dans mon pantalon, écorche mes pieds dans mes souliers. Mes cheveux sont encore collés par le sel.</w:t>
      </w:r>
    </w:p>
    <w:p w14:paraId="60E3E97A" w14:textId="77777777" w:rsidR="0020596A" w:rsidRPr="002B77F3" w:rsidRDefault="0020596A">
      <w:pPr>
        <w:rPr>
          <w:rFonts w:ascii="Times New Roman" w:hAnsi="Times New Roman" w:cs="Times New Roman"/>
        </w:rPr>
      </w:pPr>
    </w:p>
    <w:p w14:paraId="2280D64C" w14:textId="77777777" w:rsidR="00777FC7" w:rsidRDefault="0020596A" w:rsidP="002777B0">
      <w:pPr>
        <w:jc w:val="right"/>
        <w:rPr>
          <w:rFonts w:ascii="Times New Roman" w:hAnsi="Times New Roman" w:cs="Times New Roman"/>
        </w:rPr>
        <w:sectPr w:rsidR="00777FC7" w:rsidSect="00984CA7">
          <w:pgSz w:w="11900" w:h="16840"/>
          <w:pgMar w:top="851" w:right="851" w:bottom="851" w:left="851" w:header="709" w:footer="709" w:gutter="0"/>
          <w:cols w:space="708"/>
          <w:docGrid w:linePitch="360"/>
        </w:sectPr>
      </w:pPr>
      <w:r w:rsidRPr="002B77F3">
        <w:rPr>
          <w:rFonts w:ascii="Times New Roman" w:hAnsi="Times New Roman" w:cs="Times New Roman"/>
        </w:rPr>
        <w:t xml:space="preserve">J.M.G. </w:t>
      </w:r>
      <w:r w:rsidR="00B36664" w:rsidRPr="002B77F3">
        <w:rPr>
          <w:rFonts w:ascii="Times New Roman" w:hAnsi="Times New Roman" w:cs="Times New Roman"/>
        </w:rPr>
        <w:t>LE CLEZIO</w:t>
      </w:r>
      <w:r w:rsidRPr="002B77F3">
        <w:rPr>
          <w:rFonts w:ascii="Times New Roman" w:hAnsi="Times New Roman" w:cs="Times New Roman"/>
        </w:rPr>
        <w:t xml:space="preserve">, </w:t>
      </w:r>
      <w:r w:rsidRPr="002B77F3">
        <w:rPr>
          <w:rFonts w:ascii="Times New Roman" w:hAnsi="Times New Roman" w:cs="Times New Roman"/>
          <w:i/>
        </w:rPr>
        <w:t>Le chercheur d’or</w:t>
      </w:r>
      <w:r w:rsidR="008D3846" w:rsidRPr="002B77F3">
        <w:rPr>
          <w:rFonts w:ascii="Times New Roman" w:hAnsi="Times New Roman" w:cs="Times New Roman"/>
        </w:rPr>
        <w:t>, pp. 14-17</w:t>
      </w:r>
      <w:r w:rsidR="00B36664" w:rsidRPr="002B77F3">
        <w:rPr>
          <w:rFonts w:ascii="Times New Roman" w:hAnsi="Times New Roman" w:cs="Times New Roman"/>
        </w:rPr>
        <w:t>.</w:t>
      </w:r>
    </w:p>
    <w:p w14:paraId="43A9E771" w14:textId="77777777" w:rsidR="00984CA7" w:rsidRPr="002B77F3" w:rsidRDefault="00984CA7" w:rsidP="002777B0">
      <w:pPr>
        <w:jc w:val="right"/>
        <w:rPr>
          <w:rFonts w:ascii="Times New Roman" w:hAnsi="Times New Roman" w:cs="Times New Roman"/>
        </w:rPr>
      </w:pPr>
    </w:p>
    <w:p w14:paraId="6820BEFA" w14:textId="77777777" w:rsidR="00984CA7" w:rsidRPr="002B77F3" w:rsidRDefault="00984CA7" w:rsidP="00984C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2B77F3">
        <w:rPr>
          <w:rFonts w:ascii="Times New Roman" w:hAnsi="Times New Roman" w:cs="Times New Roman"/>
          <w:b/>
          <w:sz w:val="22"/>
          <w:szCs w:val="22"/>
        </w:rPr>
        <w:t>Critères d’évaluation pour la Synthèse et l’Écriture Personnelle</w:t>
      </w:r>
    </w:p>
    <w:p w14:paraId="4B4B705C" w14:textId="77777777" w:rsidR="00984CA7" w:rsidRPr="002B77F3" w:rsidRDefault="00984CA7" w:rsidP="00984CA7">
      <w:pPr>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7367"/>
        <w:gridCol w:w="2821"/>
      </w:tblGrid>
      <w:tr w:rsidR="00984CA7" w:rsidRPr="002B77F3" w14:paraId="48653D10" w14:textId="77777777" w:rsidTr="00080A04">
        <w:tc>
          <w:tcPr>
            <w:tcW w:w="10188" w:type="dxa"/>
            <w:gridSpan w:val="2"/>
          </w:tcPr>
          <w:p w14:paraId="282256B6" w14:textId="77777777" w:rsidR="00984CA7" w:rsidRPr="002B77F3" w:rsidRDefault="00984CA7" w:rsidP="00603024">
            <w:pPr>
              <w:jc w:val="center"/>
              <w:rPr>
                <w:rFonts w:ascii="Times New Roman" w:hAnsi="Times New Roman" w:cs="Times New Roman"/>
                <w:b/>
                <w:sz w:val="22"/>
                <w:szCs w:val="22"/>
              </w:rPr>
            </w:pPr>
            <w:r w:rsidRPr="002B77F3">
              <w:rPr>
                <w:rFonts w:ascii="Times New Roman" w:hAnsi="Times New Roman" w:cs="Times New Roman"/>
                <w:b/>
                <w:sz w:val="22"/>
                <w:szCs w:val="22"/>
              </w:rPr>
              <w:t>Synthèse de documents</w:t>
            </w:r>
          </w:p>
        </w:tc>
      </w:tr>
      <w:tr w:rsidR="00984CA7" w:rsidRPr="002B77F3" w14:paraId="4BD49D3C" w14:textId="77777777" w:rsidTr="00080A04">
        <w:tc>
          <w:tcPr>
            <w:tcW w:w="10188" w:type="dxa"/>
            <w:gridSpan w:val="2"/>
          </w:tcPr>
          <w:p w14:paraId="6EE46A72"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b/>
                <w:sz w:val="20"/>
                <w:szCs w:val="20"/>
              </w:rPr>
              <w:t>Respect des contraintes de l’exercice</w:t>
            </w:r>
          </w:p>
        </w:tc>
      </w:tr>
      <w:tr w:rsidR="00984CA7" w:rsidRPr="002B77F3" w14:paraId="095AE014" w14:textId="77777777" w:rsidTr="00080A04">
        <w:tc>
          <w:tcPr>
            <w:tcW w:w="7367" w:type="dxa"/>
          </w:tcPr>
          <w:p w14:paraId="36A0F086" w14:textId="77777777" w:rsidR="00984CA7" w:rsidRPr="002B77F3" w:rsidRDefault="00984CA7" w:rsidP="00603024">
            <w:pPr>
              <w:rPr>
                <w:rFonts w:ascii="Times New Roman" w:hAnsi="Times New Roman" w:cs="Times New Roman"/>
                <w:sz w:val="20"/>
                <w:szCs w:val="20"/>
                <w:u w:val="single"/>
              </w:rPr>
            </w:pPr>
            <w:r w:rsidRPr="002B77F3">
              <w:rPr>
                <w:rFonts w:ascii="Times New Roman" w:hAnsi="Times New Roman" w:cs="Times New Roman"/>
                <w:sz w:val="20"/>
                <w:szCs w:val="20"/>
                <w:u w:val="single"/>
              </w:rPr>
              <w:t>Structurée </w:t>
            </w:r>
          </w:p>
          <w:p w14:paraId="57380378"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structure visible (alinéa, saut de lignes)</w:t>
            </w:r>
          </w:p>
          <w:p w14:paraId="1AE9F4AD"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étapes et sous étapes respectés :</w:t>
            </w:r>
          </w:p>
          <w:p w14:paraId="1C5C61C6"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roofErr w:type="gramStart"/>
            <w:r w:rsidRPr="002B77F3">
              <w:rPr>
                <w:rFonts w:ascii="Times New Roman" w:hAnsi="Times New Roman" w:cs="Times New Roman"/>
                <w:sz w:val="20"/>
                <w:szCs w:val="20"/>
              </w:rPr>
              <w:t>introduction</w:t>
            </w:r>
            <w:proofErr w:type="gramEnd"/>
            <w:r w:rsidRPr="002B77F3">
              <w:rPr>
                <w:rFonts w:ascii="Times New Roman" w:hAnsi="Times New Roman" w:cs="Times New Roman"/>
                <w:sz w:val="20"/>
                <w:szCs w:val="20"/>
              </w:rPr>
              <w:t xml:space="preserve"> (en 3 étapes et 1 § : accroche, problématique, annonce du plan </w:t>
            </w:r>
          </w:p>
          <w:p w14:paraId="1F1FA300"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roofErr w:type="gramStart"/>
            <w:r w:rsidRPr="002B77F3">
              <w:rPr>
                <w:rFonts w:ascii="Times New Roman" w:hAnsi="Times New Roman" w:cs="Times New Roman"/>
                <w:sz w:val="20"/>
                <w:szCs w:val="20"/>
              </w:rPr>
              <w:t>développement</w:t>
            </w:r>
            <w:proofErr w:type="gramEnd"/>
            <w:r w:rsidRPr="002B77F3">
              <w:rPr>
                <w:rFonts w:ascii="Times New Roman" w:hAnsi="Times New Roman" w:cs="Times New Roman"/>
                <w:sz w:val="20"/>
                <w:szCs w:val="20"/>
              </w:rPr>
              <w:t xml:space="preserve"> en 2 ou 3 parties et autant de sous-parties (la présentation de l’idée générale ou de l’argument précède toujours la confrontation)</w:t>
            </w:r>
          </w:p>
          <w:p w14:paraId="1BBD0813"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roofErr w:type="gramStart"/>
            <w:r w:rsidRPr="002B77F3">
              <w:rPr>
                <w:rFonts w:ascii="Times New Roman" w:hAnsi="Times New Roman" w:cs="Times New Roman"/>
                <w:sz w:val="20"/>
                <w:szCs w:val="20"/>
              </w:rPr>
              <w:t>conclusion</w:t>
            </w:r>
            <w:proofErr w:type="gramEnd"/>
            <w:r w:rsidRPr="002B77F3">
              <w:rPr>
                <w:rFonts w:ascii="Times New Roman" w:hAnsi="Times New Roman" w:cs="Times New Roman"/>
                <w:sz w:val="20"/>
                <w:szCs w:val="20"/>
              </w:rPr>
              <w:t xml:space="preserve"> récapitulative (rappel problématique, récapitulation du développement)</w:t>
            </w:r>
          </w:p>
          <w:p w14:paraId="3DEB88E9"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problématique pertinente et suivie tout au long de la synthèse</w:t>
            </w:r>
          </w:p>
        </w:tc>
        <w:tc>
          <w:tcPr>
            <w:tcW w:w="2821" w:type="dxa"/>
          </w:tcPr>
          <w:p w14:paraId="0FF01B7A"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
        </w:tc>
      </w:tr>
      <w:tr w:rsidR="00984CA7" w:rsidRPr="002B77F3" w14:paraId="15B82730" w14:textId="77777777" w:rsidTr="00080A04">
        <w:tc>
          <w:tcPr>
            <w:tcW w:w="7367" w:type="dxa"/>
          </w:tcPr>
          <w:p w14:paraId="7E53210D" w14:textId="77777777" w:rsidR="00984CA7" w:rsidRPr="002B77F3" w:rsidRDefault="00984CA7" w:rsidP="00603024">
            <w:pPr>
              <w:rPr>
                <w:rFonts w:ascii="Times New Roman" w:hAnsi="Times New Roman" w:cs="Times New Roman"/>
                <w:sz w:val="20"/>
                <w:szCs w:val="20"/>
                <w:u w:val="single"/>
              </w:rPr>
            </w:pPr>
            <w:r w:rsidRPr="002B77F3">
              <w:rPr>
                <w:rFonts w:ascii="Times New Roman" w:hAnsi="Times New Roman" w:cs="Times New Roman"/>
                <w:sz w:val="20"/>
                <w:szCs w:val="20"/>
                <w:u w:val="single"/>
              </w:rPr>
              <w:t>Objective</w:t>
            </w:r>
          </w:p>
          <w:p w14:paraId="5627DBFE"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discrétion</w:t>
            </w:r>
            <w:proofErr w:type="gramEnd"/>
            <w:r w:rsidRPr="002B77F3">
              <w:rPr>
                <w:rFonts w:ascii="Times New Roman" w:hAnsi="Times New Roman" w:cs="Times New Roman"/>
                <w:sz w:val="20"/>
                <w:szCs w:val="20"/>
              </w:rPr>
              <w:t xml:space="preserve"> de l’énonciateur (pas de « je », peu de « nous »)</w:t>
            </w:r>
          </w:p>
          <w:p w14:paraId="522F8B3F"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pas</w:t>
            </w:r>
            <w:proofErr w:type="gramEnd"/>
            <w:r w:rsidRPr="002B77F3">
              <w:rPr>
                <w:rFonts w:ascii="Times New Roman" w:hAnsi="Times New Roman" w:cs="Times New Roman"/>
                <w:sz w:val="20"/>
                <w:szCs w:val="20"/>
              </w:rPr>
              <w:t xml:space="preserve"> de jugement de valeur sur les idées du corpus rapportées dans la synthèse</w:t>
            </w:r>
          </w:p>
        </w:tc>
        <w:tc>
          <w:tcPr>
            <w:tcW w:w="2821" w:type="dxa"/>
          </w:tcPr>
          <w:p w14:paraId="04FDBFEA" w14:textId="77777777" w:rsidR="00984CA7" w:rsidRPr="002B77F3" w:rsidRDefault="00984CA7" w:rsidP="00603024">
            <w:pPr>
              <w:rPr>
                <w:rFonts w:ascii="Times New Roman" w:hAnsi="Times New Roman" w:cs="Times New Roman"/>
                <w:sz w:val="20"/>
                <w:szCs w:val="20"/>
              </w:rPr>
            </w:pPr>
          </w:p>
        </w:tc>
      </w:tr>
      <w:tr w:rsidR="00984CA7" w:rsidRPr="002B77F3" w14:paraId="668692CA" w14:textId="77777777" w:rsidTr="00080A04">
        <w:tc>
          <w:tcPr>
            <w:tcW w:w="7367" w:type="dxa"/>
          </w:tcPr>
          <w:p w14:paraId="54C4123C" w14:textId="77777777" w:rsidR="00984CA7" w:rsidRPr="002B77F3" w:rsidRDefault="00984CA7" w:rsidP="00603024">
            <w:pPr>
              <w:rPr>
                <w:rFonts w:ascii="Times New Roman" w:hAnsi="Times New Roman" w:cs="Times New Roman"/>
                <w:sz w:val="20"/>
                <w:szCs w:val="20"/>
                <w:u w:val="single"/>
              </w:rPr>
            </w:pPr>
            <w:r w:rsidRPr="002B77F3">
              <w:rPr>
                <w:rFonts w:ascii="Times New Roman" w:hAnsi="Times New Roman" w:cs="Times New Roman"/>
                <w:sz w:val="20"/>
                <w:szCs w:val="20"/>
                <w:u w:val="single"/>
              </w:rPr>
              <w:t>Concise</w:t>
            </w:r>
          </w:p>
          <w:p w14:paraId="00FC71AD"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idées</w:t>
            </w:r>
            <w:proofErr w:type="gramEnd"/>
            <w:r w:rsidRPr="002B77F3">
              <w:rPr>
                <w:rFonts w:ascii="Times New Roman" w:hAnsi="Times New Roman" w:cs="Times New Roman"/>
                <w:sz w:val="20"/>
                <w:szCs w:val="20"/>
              </w:rPr>
              <w:t xml:space="preserve"> du corpus résumées</w:t>
            </w:r>
          </w:p>
          <w:p w14:paraId="6FA1A035"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idées</w:t>
            </w:r>
            <w:proofErr w:type="gramEnd"/>
            <w:r w:rsidRPr="002B77F3">
              <w:rPr>
                <w:rFonts w:ascii="Times New Roman" w:hAnsi="Times New Roman" w:cs="Times New Roman"/>
                <w:sz w:val="20"/>
                <w:szCs w:val="20"/>
              </w:rPr>
              <w:t xml:space="preserve"> du corpus reformulées</w:t>
            </w:r>
          </w:p>
        </w:tc>
        <w:tc>
          <w:tcPr>
            <w:tcW w:w="2821" w:type="dxa"/>
          </w:tcPr>
          <w:p w14:paraId="268C1176" w14:textId="77777777" w:rsidR="00984CA7" w:rsidRPr="002B77F3" w:rsidRDefault="00984CA7" w:rsidP="00603024">
            <w:pPr>
              <w:rPr>
                <w:rFonts w:ascii="Times New Roman" w:hAnsi="Times New Roman" w:cs="Times New Roman"/>
                <w:sz w:val="20"/>
                <w:szCs w:val="20"/>
              </w:rPr>
            </w:pPr>
          </w:p>
        </w:tc>
      </w:tr>
      <w:tr w:rsidR="00984CA7" w:rsidRPr="002B77F3" w14:paraId="0A072A17" w14:textId="77777777" w:rsidTr="00080A04">
        <w:tc>
          <w:tcPr>
            <w:tcW w:w="7367" w:type="dxa"/>
          </w:tcPr>
          <w:p w14:paraId="53BA2EB1"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sz w:val="20"/>
                <w:szCs w:val="20"/>
              </w:rPr>
              <w:t xml:space="preserve">(Synthèse de) </w:t>
            </w:r>
            <w:r w:rsidRPr="002B77F3">
              <w:rPr>
                <w:rFonts w:ascii="Times New Roman" w:hAnsi="Times New Roman" w:cs="Times New Roman"/>
                <w:sz w:val="20"/>
                <w:szCs w:val="20"/>
                <w:u w:val="single"/>
              </w:rPr>
              <w:t>documents</w:t>
            </w:r>
          </w:p>
          <w:p w14:paraId="289E17F1"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présentés</w:t>
            </w:r>
            <w:proofErr w:type="gramEnd"/>
            <w:r w:rsidRPr="002B77F3">
              <w:rPr>
                <w:rFonts w:ascii="Times New Roman" w:hAnsi="Times New Roman" w:cs="Times New Roman"/>
                <w:sz w:val="20"/>
                <w:szCs w:val="20"/>
              </w:rPr>
              <w:t xml:space="preserve"> précisément et correctement (titre ou publication souligné) dans le développement la 1</w:t>
            </w:r>
            <w:r w:rsidRPr="002B77F3">
              <w:rPr>
                <w:rFonts w:ascii="Times New Roman" w:hAnsi="Times New Roman" w:cs="Times New Roman"/>
                <w:sz w:val="20"/>
                <w:szCs w:val="20"/>
                <w:vertAlign w:val="superscript"/>
              </w:rPr>
              <w:t>ère</w:t>
            </w:r>
            <w:r w:rsidRPr="002B77F3">
              <w:rPr>
                <w:rFonts w:ascii="Times New Roman" w:hAnsi="Times New Roman" w:cs="Times New Roman"/>
                <w:sz w:val="20"/>
                <w:szCs w:val="20"/>
              </w:rPr>
              <w:t xml:space="preserve"> fois qu’ils sont convoqués</w:t>
            </w:r>
          </w:p>
          <w:p w14:paraId="540931A5"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références</w:t>
            </w:r>
            <w:proofErr w:type="gramEnd"/>
            <w:r w:rsidRPr="002B77F3">
              <w:rPr>
                <w:rFonts w:ascii="Times New Roman" w:hAnsi="Times New Roman" w:cs="Times New Roman"/>
                <w:sz w:val="20"/>
                <w:szCs w:val="20"/>
              </w:rPr>
              <w:t xml:space="preserve"> permanentes aux documents du corpus</w:t>
            </w:r>
          </w:p>
          <w:p w14:paraId="7FC27083"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tous</w:t>
            </w:r>
            <w:proofErr w:type="gramEnd"/>
            <w:r w:rsidRPr="002B77F3">
              <w:rPr>
                <w:rFonts w:ascii="Times New Roman" w:hAnsi="Times New Roman" w:cs="Times New Roman"/>
                <w:sz w:val="20"/>
                <w:szCs w:val="20"/>
              </w:rPr>
              <w:t xml:space="preserve"> les documents du corpus sont convoqués </w:t>
            </w:r>
          </w:p>
          <w:p w14:paraId="61634F2B"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pas</w:t>
            </w:r>
            <w:proofErr w:type="gramEnd"/>
            <w:r w:rsidRPr="002B77F3">
              <w:rPr>
                <w:rFonts w:ascii="Times New Roman" w:hAnsi="Times New Roman" w:cs="Times New Roman"/>
                <w:sz w:val="20"/>
                <w:szCs w:val="20"/>
              </w:rPr>
              <w:t xml:space="preserve"> d’idées présentes hors corpus (personnelles ou non)</w:t>
            </w:r>
          </w:p>
        </w:tc>
        <w:tc>
          <w:tcPr>
            <w:tcW w:w="2821" w:type="dxa"/>
          </w:tcPr>
          <w:p w14:paraId="39E10EF2" w14:textId="77777777" w:rsidR="00984CA7" w:rsidRPr="002B77F3" w:rsidRDefault="00984CA7" w:rsidP="00603024">
            <w:pPr>
              <w:rPr>
                <w:rFonts w:ascii="Times New Roman" w:hAnsi="Times New Roman" w:cs="Times New Roman"/>
                <w:sz w:val="20"/>
                <w:szCs w:val="20"/>
              </w:rPr>
            </w:pPr>
          </w:p>
        </w:tc>
      </w:tr>
      <w:tr w:rsidR="00984CA7" w:rsidRPr="002B77F3" w14:paraId="22AEE3C0" w14:textId="77777777" w:rsidTr="00080A04">
        <w:tc>
          <w:tcPr>
            <w:tcW w:w="7367" w:type="dxa"/>
          </w:tcPr>
          <w:p w14:paraId="4FE67578"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b/>
                <w:sz w:val="20"/>
                <w:szCs w:val="20"/>
              </w:rPr>
              <w:t>Compréhension</w:t>
            </w:r>
          </w:p>
          <w:p w14:paraId="57355083"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degré</w:t>
            </w:r>
            <w:proofErr w:type="gramEnd"/>
            <w:r w:rsidRPr="002B77F3">
              <w:rPr>
                <w:rFonts w:ascii="Times New Roman" w:hAnsi="Times New Roman" w:cs="Times New Roman"/>
                <w:sz w:val="20"/>
                <w:szCs w:val="20"/>
              </w:rPr>
              <w:t xml:space="preserve"> de compréhension des documents (de superficiel à approfondi)</w:t>
            </w:r>
          </w:p>
          <w:p w14:paraId="335E9C37"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pas</w:t>
            </w:r>
            <w:proofErr w:type="gramEnd"/>
            <w:r w:rsidRPr="002B77F3">
              <w:rPr>
                <w:rFonts w:ascii="Times New Roman" w:hAnsi="Times New Roman" w:cs="Times New Roman"/>
                <w:sz w:val="20"/>
                <w:szCs w:val="20"/>
              </w:rPr>
              <w:t xml:space="preserve"> de contresens sur un ou plusieurs documents</w:t>
            </w:r>
          </w:p>
        </w:tc>
        <w:tc>
          <w:tcPr>
            <w:tcW w:w="2821" w:type="dxa"/>
          </w:tcPr>
          <w:p w14:paraId="4F9BAFAA" w14:textId="77777777" w:rsidR="00984CA7" w:rsidRPr="002B77F3" w:rsidRDefault="00984CA7" w:rsidP="00603024">
            <w:pPr>
              <w:rPr>
                <w:rFonts w:ascii="Times New Roman" w:hAnsi="Times New Roman" w:cs="Times New Roman"/>
                <w:sz w:val="20"/>
                <w:szCs w:val="20"/>
              </w:rPr>
            </w:pPr>
          </w:p>
        </w:tc>
      </w:tr>
      <w:tr w:rsidR="00984CA7" w:rsidRPr="002B77F3" w14:paraId="6501C654" w14:textId="77777777" w:rsidTr="00080A04">
        <w:tc>
          <w:tcPr>
            <w:tcW w:w="7367" w:type="dxa"/>
          </w:tcPr>
          <w:p w14:paraId="2A64122B"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b/>
                <w:sz w:val="20"/>
                <w:szCs w:val="20"/>
              </w:rPr>
              <w:t>Confrontation</w:t>
            </w:r>
          </w:p>
          <w:p w14:paraId="5C19D828"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proposée pour chaque argument présenté</w:t>
            </w:r>
          </w:p>
          <w:p w14:paraId="66865CE2"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riche (un effort régulier pour confronter plus de deux documents)</w:t>
            </w:r>
          </w:p>
          <w:p w14:paraId="4BA62896"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pertinente (par rapport à l’argument, par rapport à l’autre document)</w:t>
            </w:r>
          </w:p>
          <w:p w14:paraId="406FDE34"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tous les documents sont exploités</w:t>
            </w:r>
          </w:p>
          <w:p w14:paraId="1EAC5752"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la synthèse n’est pas constituée par le résumé de chaque document</w:t>
            </w:r>
          </w:p>
        </w:tc>
        <w:tc>
          <w:tcPr>
            <w:tcW w:w="2821" w:type="dxa"/>
          </w:tcPr>
          <w:p w14:paraId="549EA3E1" w14:textId="77777777" w:rsidR="00984CA7" w:rsidRPr="002B77F3" w:rsidRDefault="00984CA7" w:rsidP="00603024">
            <w:pPr>
              <w:rPr>
                <w:rFonts w:ascii="Times New Roman" w:hAnsi="Times New Roman" w:cs="Times New Roman"/>
                <w:sz w:val="20"/>
                <w:szCs w:val="20"/>
              </w:rPr>
            </w:pPr>
          </w:p>
        </w:tc>
      </w:tr>
      <w:tr w:rsidR="00984CA7" w:rsidRPr="002B77F3" w14:paraId="41F7DB91" w14:textId="77777777" w:rsidTr="00080A04">
        <w:tc>
          <w:tcPr>
            <w:tcW w:w="7367" w:type="dxa"/>
          </w:tcPr>
          <w:p w14:paraId="10226B52"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b/>
                <w:sz w:val="20"/>
                <w:szCs w:val="20"/>
              </w:rPr>
              <w:t>Expression / présentation</w:t>
            </w:r>
          </w:p>
          <w:p w14:paraId="137BE45C"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Graphie lisible et présentation soignée</w:t>
            </w:r>
          </w:p>
          <w:p w14:paraId="12F46069"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Expression variée</w:t>
            </w:r>
          </w:p>
          <w:p w14:paraId="44235E75"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Précise et claire (de préférence des phrases courtes et simples)</w:t>
            </w:r>
          </w:p>
          <w:p w14:paraId="1BEB7ED4"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Correcte (orthographe / syntaxe)</w:t>
            </w:r>
          </w:p>
          <w:p w14:paraId="346D5A11"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sz w:val="20"/>
                <w:szCs w:val="20"/>
              </w:rPr>
              <w:t>- absence (ou rareté) des citations et paraphrase réduite (effort de reformulation)</w:t>
            </w:r>
          </w:p>
        </w:tc>
        <w:tc>
          <w:tcPr>
            <w:tcW w:w="2821" w:type="dxa"/>
          </w:tcPr>
          <w:p w14:paraId="622509DA" w14:textId="77777777" w:rsidR="00984CA7" w:rsidRPr="002B77F3" w:rsidRDefault="00984CA7" w:rsidP="00603024">
            <w:pPr>
              <w:rPr>
                <w:rFonts w:ascii="Times New Roman" w:hAnsi="Times New Roman" w:cs="Times New Roman"/>
                <w:sz w:val="20"/>
                <w:szCs w:val="20"/>
              </w:rPr>
            </w:pPr>
          </w:p>
        </w:tc>
      </w:tr>
      <w:tr w:rsidR="00984CA7" w:rsidRPr="002B77F3" w14:paraId="479E9D5B" w14:textId="77777777" w:rsidTr="00080A04">
        <w:tc>
          <w:tcPr>
            <w:tcW w:w="10188" w:type="dxa"/>
            <w:gridSpan w:val="2"/>
          </w:tcPr>
          <w:p w14:paraId="5CAF2EAD" w14:textId="77777777" w:rsidR="00984CA7" w:rsidRPr="002B77F3" w:rsidRDefault="00984CA7" w:rsidP="00603024">
            <w:pPr>
              <w:jc w:val="center"/>
              <w:rPr>
                <w:rFonts w:ascii="Times New Roman" w:hAnsi="Times New Roman" w:cs="Times New Roman"/>
                <w:b/>
              </w:rPr>
            </w:pPr>
            <w:r w:rsidRPr="002B77F3">
              <w:rPr>
                <w:rFonts w:ascii="Times New Roman" w:hAnsi="Times New Roman" w:cs="Times New Roman"/>
                <w:b/>
              </w:rPr>
              <w:t>Écriture personnelle</w:t>
            </w:r>
          </w:p>
        </w:tc>
      </w:tr>
      <w:tr w:rsidR="00984CA7" w:rsidRPr="002B77F3" w14:paraId="5A8EBB64" w14:textId="77777777" w:rsidTr="00080A04">
        <w:tc>
          <w:tcPr>
            <w:tcW w:w="10188" w:type="dxa"/>
            <w:gridSpan w:val="2"/>
          </w:tcPr>
          <w:p w14:paraId="2B07853A"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b/>
                <w:sz w:val="20"/>
                <w:szCs w:val="20"/>
              </w:rPr>
              <w:t>Respect des contraintes de l’exercice</w:t>
            </w:r>
          </w:p>
        </w:tc>
      </w:tr>
      <w:tr w:rsidR="00984CA7" w:rsidRPr="002B77F3" w14:paraId="324C3355" w14:textId="77777777" w:rsidTr="00080A04">
        <w:tc>
          <w:tcPr>
            <w:tcW w:w="7367" w:type="dxa"/>
          </w:tcPr>
          <w:p w14:paraId="30B7C372" w14:textId="77777777" w:rsidR="00984CA7" w:rsidRPr="002B77F3" w:rsidRDefault="00984CA7" w:rsidP="00603024">
            <w:pPr>
              <w:rPr>
                <w:rFonts w:ascii="Times New Roman" w:hAnsi="Times New Roman" w:cs="Times New Roman"/>
                <w:sz w:val="20"/>
                <w:szCs w:val="20"/>
                <w:u w:val="single"/>
              </w:rPr>
            </w:pPr>
            <w:r w:rsidRPr="002B77F3">
              <w:rPr>
                <w:rFonts w:ascii="Times New Roman" w:hAnsi="Times New Roman" w:cs="Times New Roman"/>
                <w:sz w:val="20"/>
                <w:szCs w:val="20"/>
                <w:u w:val="single"/>
              </w:rPr>
              <w:t>Écriture structurée </w:t>
            </w:r>
          </w:p>
          <w:p w14:paraId="14D1B745"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structure visible (alinéa, saut de lignes)</w:t>
            </w:r>
          </w:p>
          <w:p w14:paraId="4C709726"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étapes et sous étapes respectés :</w:t>
            </w:r>
          </w:p>
          <w:p w14:paraId="166378C7"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roofErr w:type="gramStart"/>
            <w:r w:rsidRPr="002B77F3">
              <w:rPr>
                <w:rFonts w:ascii="Times New Roman" w:hAnsi="Times New Roman" w:cs="Times New Roman"/>
                <w:sz w:val="20"/>
                <w:szCs w:val="20"/>
              </w:rPr>
              <w:t>introduction</w:t>
            </w:r>
            <w:proofErr w:type="gramEnd"/>
            <w:r w:rsidRPr="002B77F3">
              <w:rPr>
                <w:rFonts w:ascii="Times New Roman" w:hAnsi="Times New Roman" w:cs="Times New Roman"/>
                <w:sz w:val="20"/>
                <w:szCs w:val="20"/>
              </w:rPr>
              <w:t xml:space="preserve"> (en 3 étapes et 1 § : accroche, question posée, annonce du plan </w:t>
            </w:r>
          </w:p>
          <w:p w14:paraId="011D3A52"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roofErr w:type="gramStart"/>
            <w:r w:rsidRPr="002B77F3">
              <w:rPr>
                <w:rFonts w:ascii="Times New Roman" w:hAnsi="Times New Roman" w:cs="Times New Roman"/>
                <w:sz w:val="20"/>
                <w:szCs w:val="20"/>
              </w:rPr>
              <w:t>développement</w:t>
            </w:r>
            <w:proofErr w:type="gramEnd"/>
            <w:r w:rsidRPr="002B77F3">
              <w:rPr>
                <w:rFonts w:ascii="Times New Roman" w:hAnsi="Times New Roman" w:cs="Times New Roman"/>
                <w:sz w:val="20"/>
                <w:szCs w:val="20"/>
              </w:rPr>
              <w:t xml:space="preserve"> en 2 ou 3 parties et autant de sous-parties (la présentation de l’idée générale ou de l’argument toujours au début de chaque paragraphe)</w:t>
            </w:r>
          </w:p>
          <w:p w14:paraId="59530EF7"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roofErr w:type="gramStart"/>
            <w:r w:rsidRPr="002B77F3">
              <w:rPr>
                <w:rFonts w:ascii="Times New Roman" w:hAnsi="Times New Roman" w:cs="Times New Roman"/>
                <w:sz w:val="20"/>
                <w:szCs w:val="20"/>
              </w:rPr>
              <w:t>conclusion</w:t>
            </w:r>
            <w:proofErr w:type="gramEnd"/>
            <w:r w:rsidRPr="002B77F3">
              <w:rPr>
                <w:rFonts w:ascii="Times New Roman" w:hAnsi="Times New Roman" w:cs="Times New Roman"/>
                <w:sz w:val="20"/>
                <w:szCs w:val="20"/>
              </w:rPr>
              <w:t xml:space="preserve"> récapitulative (rappel question, récapitulation du développement)</w:t>
            </w:r>
          </w:p>
          <w:p w14:paraId="6271F5E4"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question reprise et suivie tout au long de l’écriture</w:t>
            </w:r>
          </w:p>
        </w:tc>
        <w:tc>
          <w:tcPr>
            <w:tcW w:w="2821" w:type="dxa"/>
          </w:tcPr>
          <w:p w14:paraId="48F3212A" w14:textId="77777777" w:rsidR="00984CA7" w:rsidRPr="002B77F3" w:rsidRDefault="00984CA7" w:rsidP="00603024">
            <w:pPr>
              <w:rPr>
                <w:rFonts w:ascii="Times New Roman" w:hAnsi="Times New Roman" w:cs="Times New Roman"/>
                <w:sz w:val="20"/>
                <w:szCs w:val="20"/>
              </w:rPr>
            </w:pPr>
            <w:r w:rsidRPr="002B77F3">
              <w:rPr>
                <w:rFonts w:ascii="Times New Roman" w:hAnsi="Times New Roman" w:cs="Times New Roman"/>
                <w:sz w:val="20"/>
                <w:szCs w:val="20"/>
              </w:rPr>
              <w:t xml:space="preserve">   </w:t>
            </w:r>
          </w:p>
        </w:tc>
      </w:tr>
      <w:tr w:rsidR="00984CA7" w:rsidRPr="002B77F3" w14:paraId="68BFFEA1" w14:textId="77777777" w:rsidTr="00080A04">
        <w:tc>
          <w:tcPr>
            <w:tcW w:w="7367" w:type="dxa"/>
          </w:tcPr>
          <w:p w14:paraId="305A0D03" w14:textId="77777777" w:rsidR="00984CA7" w:rsidRPr="002B77F3" w:rsidRDefault="00984CA7" w:rsidP="00603024">
            <w:pPr>
              <w:rPr>
                <w:rFonts w:ascii="Times New Roman" w:hAnsi="Times New Roman" w:cs="Times New Roman"/>
                <w:sz w:val="20"/>
                <w:szCs w:val="20"/>
                <w:u w:val="single"/>
              </w:rPr>
            </w:pPr>
            <w:r w:rsidRPr="002B77F3">
              <w:rPr>
                <w:rFonts w:ascii="Times New Roman" w:hAnsi="Times New Roman" w:cs="Times New Roman"/>
                <w:sz w:val="20"/>
                <w:szCs w:val="20"/>
                <w:u w:val="single"/>
              </w:rPr>
              <w:t>Avis argumenté donc subjectif</w:t>
            </w:r>
          </w:p>
          <w:p w14:paraId="09B1EA5C"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prise</w:t>
            </w:r>
            <w:proofErr w:type="gramEnd"/>
            <w:r w:rsidRPr="002B77F3">
              <w:rPr>
                <w:rFonts w:ascii="Times New Roman" w:hAnsi="Times New Roman" w:cs="Times New Roman"/>
                <w:sz w:val="20"/>
                <w:szCs w:val="20"/>
              </w:rPr>
              <w:t xml:space="preserve"> de  position de l’énonciateur (privilégier le « je » + « nous ») + jugements de valeur </w:t>
            </w:r>
          </w:p>
          <w:p w14:paraId="09787CBA" w14:textId="77777777" w:rsidR="00984CA7" w:rsidRPr="002B77F3" w:rsidRDefault="00984CA7" w:rsidP="00984CA7">
            <w:pPr>
              <w:pStyle w:val="Paragraphedeliste"/>
              <w:numPr>
                <w:ilvl w:val="0"/>
                <w:numId w:val="3"/>
              </w:numPr>
              <w:rPr>
                <w:rFonts w:ascii="Times New Roman" w:hAnsi="Times New Roman" w:cs="Times New Roman"/>
                <w:sz w:val="20"/>
                <w:szCs w:val="20"/>
              </w:rPr>
            </w:pPr>
            <w:r w:rsidRPr="002B77F3">
              <w:rPr>
                <w:rFonts w:ascii="Times New Roman" w:hAnsi="Times New Roman" w:cs="Times New Roman"/>
                <w:sz w:val="20"/>
                <w:szCs w:val="20"/>
              </w:rPr>
              <w:t>Conclusion déterminée mais qui peut être nuancée</w:t>
            </w:r>
          </w:p>
        </w:tc>
        <w:tc>
          <w:tcPr>
            <w:tcW w:w="2821" w:type="dxa"/>
          </w:tcPr>
          <w:p w14:paraId="6E55B2F9" w14:textId="77777777" w:rsidR="00984CA7" w:rsidRPr="002B77F3" w:rsidRDefault="00984CA7" w:rsidP="00603024">
            <w:pPr>
              <w:rPr>
                <w:rFonts w:ascii="Times New Roman" w:hAnsi="Times New Roman" w:cs="Times New Roman"/>
                <w:sz w:val="20"/>
                <w:szCs w:val="20"/>
              </w:rPr>
            </w:pPr>
          </w:p>
        </w:tc>
      </w:tr>
      <w:tr w:rsidR="00984CA7" w:rsidRPr="002B77F3" w14:paraId="319B04D4" w14:textId="77777777" w:rsidTr="00080A04">
        <w:tc>
          <w:tcPr>
            <w:tcW w:w="7367" w:type="dxa"/>
          </w:tcPr>
          <w:p w14:paraId="28985037" w14:textId="77777777" w:rsidR="00984CA7" w:rsidRPr="002B77F3" w:rsidRDefault="00984CA7" w:rsidP="00603024">
            <w:pPr>
              <w:rPr>
                <w:rFonts w:ascii="Times New Roman" w:hAnsi="Times New Roman" w:cs="Times New Roman"/>
                <w:b/>
                <w:sz w:val="20"/>
                <w:szCs w:val="20"/>
                <w:u w:val="single"/>
              </w:rPr>
            </w:pPr>
            <w:r w:rsidRPr="002B77F3">
              <w:rPr>
                <w:rFonts w:ascii="Times New Roman" w:hAnsi="Times New Roman" w:cs="Times New Roman"/>
                <w:sz w:val="20"/>
                <w:szCs w:val="20"/>
                <w:u w:val="single"/>
              </w:rPr>
              <w:t xml:space="preserve">Argumentation appuyée sur des exemples </w:t>
            </w:r>
          </w:p>
          <w:p w14:paraId="764A0CC4"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présentés</w:t>
            </w:r>
            <w:proofErr w:type="gramEnd"/>
            <w:r w:rsidRPr="002B77F3">
              <w:rPr>
                <w:rFonts w:ascii="Times New Roman" w:hAnsi="Times New Roman" w:cs="Times New Roman"/>
                <w:sz w:val="20"/>
                <w:szCs w:val="20"/>
              </w:rPr>
              <w:t xml:space="preserve"> correctement (titre ou publication souligné) et le plus précisément possible </w:t>
            </w:r>
          </w:p>
          <w:p w14:paraId="11D8C3A7"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références</w:t>
            </w:r>
            <w:proofErr w:type="gramEnd"/>
            <w:r w:rsidRPr="002B77F3">
              <w:rPr>
                <w:rFonts w:ascii="Times New Roman" w:hAnsi="Times New Roman" w:cs="Times New Roman"/>
                <w:sz w:val="20"/>
                <w:szCs w:val="20"/>
              </w:rPr>
              <w:t xml:space="preserve"> aux documents du corpus</w:t>
            </w:r>
          </w:p>
          <w:p w14:paraId="43D6884D" w14:textId="77777777" w:rsidR="00984CA7" w:rsidRPr="002B77F3" w:rsidRDefault="00984CA7" w:rsidP="00984CA7">
            <w:pPr>
              <w:pStyle w:val="Paragraphedeliste"/>
              <w:numPr>
                <w:ilvl w:val="0"/>
                <w:numId w:val="3"/>
              </w:numPr>
              <w:rPr>
                <w:rFonts w:ascii="Times New Roman" w:hAnsi="Times New Roman" w:cs="Times New Roman"/>
                <w:sz w:val="20"/>
                <w:szCs w:val="20"/>
              </w:rPr>
            </w:pPr>
            <w:proofErr w:type="gramStart"/>
            <w:r w:rsidRPr="002B77F3">
              <w:rPr>
                <w:rFonts w:ascii="Times New Roman" w:hAnsi="Times New Roman" w:cs="Times New Roman"/>
                <w:sz w:val="20"/>
                <w:szCs w:val="20"/>
              </w:rPr>
              <w:t>références</w:t>
            </w:r>
            <w:proofErr w:type="gramEnd"/>
            <w:r w:rsidRPr="002B77F3">
              <w:rPr>
                <w:rFonts w:ascii="Times New Roman" w:hAnsi="Times New Roman" w:cs="Times New Roman"/>
                <w:sz w:val="20"/>
                <w:szCs w:val="20"/>
              </w:rPr>
              <w:t xml:space="preserve"> à d’autres documents (connaissances personnelles)</w:t>
            </w:r>
          </w:p>
        </w:tc>
        <w:tc>
          <w:tcPr>
            <w:tcW w:w="2821" w:type="dxa"/>
          </w:tcPr>
          <w:p w14:paraId="1837D960" w14:textId="77777777" w:rsidR="00984CA7" w:rsidRPr="002B77F3" w:rsidRDefault="00984CA7" w:rsidP="00603024">
            <w:pPr>
              <w:rPr>
                <w:rFonts w:ascii="Times New Roman" w:hAnsi="Times New Roman" w:cs="Times New Roman"/>
                <w:sz w:val="20"/>
                <w:szCs w:val="20"/>
              </w:rPr>
            </w:pPr>
          </w:p>
        </w:tc>
      </w:tr>
      <w:tr w:rsidR="00984CA7" w:rsidRPr="002B77F3" w14:paraId="0217EBA6" w14:textId="77777777" w:rsidTr="00080A04">
        <w:tc>
          <w:tcPr>
            <w:tcW w:w="7367" w:type="dxa"/>
          </w:tcPr>
          <w:p w14:paraId="23150166" w14:textId="77777777" w:rsidR="00984CA7" w:rsidRPr="002B77F3" w:rsidRDefault="00984CA7" w:rsidP="00603024">
            <w:pPr>
              <w:rPr>
                <w:rFonts w:ascii="Times New Roman" w:hAnsi="Times New Roman" w:cs="Times New Roman"/>
                <w:b/>
                <w:sz w:val="20"/>
                <w:szCs w:val="20"/>
              </w:rPr>
            </w:pPr>
            <w:r w:rsidRPr="002B77F3">
              <w:rPr>
                <w:rFonts w:ascii="Times New Roman" w:hAnsi="Times New Roman" w:cs="Times New Roman"/>
                <w:b/>
                <w:sz w:val="20"/>
                <w:szCs w:val="20"/>
              </w:rPr>
              <w:t>Expression / présentation</w:t>
            </w:r>
          </w:p>
          <w:p w14:paraId="77E36B5C" w14:textId="77777777" w:rsidR="00984CA7" w:rsidRPr="002B77F3" w:rsidRDefault="00984CA7" w:rsidP="00603024">
            <w:pPr>
              <w:spacing w:line="276" w:lineRule="auto"/>
              <w:rPr>
                <w:rFonts w:ascii="Times New Roman" w:hAnsi="Times New Roman" w:cs="Times New Roman"/>
                <w:sz w:val="20"/>
                <w:szCs w:val="20"/>
              </w:rPr>
            </w:pPr>
            <w:r w:rsidRPr="002B77F3">
              <w:rPr>
                <w:rFonts w:ascii="Times New Roman" w:hAnsi="Times New Roman" w:cs="Times New Roman"/>
                <w:sz w:val="20"/>
                <w:szCs w:val="20"/>
              </w:rPr>
              <w:t>- Graphie lisible et présentation soignée</w:t>
            </w:r>
          </w:p>
          <w:p w14:paraId="6A9AA94C" w14:textId="77777777" w:rsidR="00984CA7" w:rsidRPr="002B77F3" w:rsidRDefault="00984CA7" w:rsidP="00603024">
            <w:pPr>
              <w:spacing w:line="276" w:lineRule="auto"/>
              <w:rPr>
                <w:rFonts w:ascii="Times New Roman" w:hAnsi="Times New Roman" w:cs="Times New Roman"/>
                <w:sz w:val="20"/>
                <w:szCs w:val="20"/>
              </w:rPr>
            </w:pPr>
            <w:r w:rsidRPr="002B77F3">
              <w:rPr>
                <w:rFonts w:ascii="Times New Roman" w:hAnsi="Times New Roman" w:cs="Times New Roman"/>
                <w:sz w:val="20"/>
                <w:szCs w:val="20"/>
              </w:rPr>
              <w:t>- Expression variée</w:t>
            </w:r>
          </w:p>
          <w:p w14:paraId="4A5DB2A2" w14:textId="77777777" w:rsidR="00984CA7" w:rsidRPr="002B77F3" w:rsidRDefault="00984CA7" w:rsidP="00603024">
            <w:pPr>
              <w:spacing w:line="276" w:lineRule="auto"/>
              <w:rPr>
                <w:rFonts w:ascii="Times New Roman" w:hAnsi="Times New Roman" w:cs="Times New Roman"/>
                <w:sz w:val="20"/>
                <w:szCs w:val="20"/>
              </w:rPr>
            </w:pPr>
            <w:r w:rsidRPr="002B77F3">
              <w:rPr>
                <w:rFonts w:ascii="Times New Roman" w:hAnsi="Times New Roman" w:cs="Times New Roman"/>
                <w:sz w:val="20"/>
                <w:szCs w:val="20"/>
              </w:rPr>
              <w:t>- Précise et claire (de préférence des phrases courtes et simples)</w:t>
            </w:r>
          </w:p>
          <w:p w14:paraId="079ACB85" w14:textId="77777777" w:rsidR="00984CA7" w:rsidRPr="002B77F3" w:rsidRDefault="00984CA7" w:rsidP="00603024">
            <w:pPr>
              <w:spacing w:line="276" w:lineRule="auto"/>
              <w:rPr>
                <w:rFonts w:ascii="Times New Roman" w:hAnsi="Times New Roman" w:cs="Times New Roman"/>
                <w:b/>
                <w:sz w:val="20"/>
                <w:szCs w:val="20"/>
              </w:rPr>
            </w:pPr>
            <w:r w:rsidRPr="002B77F3">
              <w:rPr>
                <w:rFonts w:ascii="Times New Roman" w:hAnsi="Times New Roman" w:cs="Times New Roman"/>
                <w:sz w:val="20"/>
                <w:szCs w:val="20"/>
              </w:rPr>
              <w:t>- Correcte (orthographe / syntaxe)</w:t>
            </w:r>
          </w:p>
        </w:tc>
        <w:tc>
          <w:tcPr>
            <w:tcW w:w="2821" w:type="dxa"/>
          </w:tcPr>
          <w:p w14:paraId="587E588D" w14:textId="77777777" w:rsidR="00984CA7" w:rsidRPr="002B77F3" w:rsidRDefault="00984CA7" w:rsidP="00603024">
            <w:pPr>
              <w:rPr>
                <w:rFonts w:ascii="Times New Roman" w:hAnsi="Times New Roman" w:cs="Times New Roman"/>
                <w:sz w:val="20"/>
                <w:szCs w:val="20"/>
              </w:rPr>
            </w:pPr>
          </w:p>
        </w:tc>
      </w:tr>
    </w:tbl>
    <w:p w14:paraId="6AB7EB49" w14:textId="77777777" w:rsidR="00984CA7" w:rsidRPr="002B77F3" w:rsidRDefault="00984CA7" w:rsidP="003C105E">
      <w:pPr>
        <w:jc w:val="both"/>
        <w:rPr>
          <w:rFonts w:ascii="Times New Roman" w:hAnsi="Times New Roman" w:cs="Times New Roman"/>
        </w:rPr>
      </w:pPr>
    </w:p>
    <w:sectPr w:rsidR="00984CA7" w:rsidRPr="002B77F3" w:rsidSect="00984CA7">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F6E2" w14:textId="77777777" w:rsidR="009A377B" w:rsidRDefault="009A377B" w:rsidP="002B77F3">
      <w:r>
        <w:separator/>
      </w:r>
    </w:p>
  </w:endnote>
  <w:endnote w:type="continuationSeparator" w:id="0">
    <w:p w14:paraId="303CAA42" w14:textId="77777777" w:rsidR="009A377B" w:rsidRDefault="009A377B" w:rsidP="002B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15C7" w14:textId="77777777" w:rsidR="009A377B" w:rsidRDefault="009A377B" w:rsidP="002B77F3">
      <w:r>
        <w:separator/>
      </w:r>
    </w:p>
  </w:footnote>
  <w:footnote w:type="continuationSeparator" w:id="0">
    <w:p w14:paraId="6B319B77" w14:textId="77777777" w:rsidR="009A377B" w:rsidRDefault="009A377B" w:rsidP="002B77F3">
      <w:r>
        <w:continuationSeparator/>
      </w:r>
    </w:p>
  </w:footnote>
  <w:footnote w:id="1">
    <w:p w14:paraId="5F005DE4" w14:textId="77777777" w:rsidR="002B77F3" w:rsidRDefault="002B77F3">
      <w:pPr>
        <w:pStyle w:val="Notedebasdepage"/>
      </w:pPr>
      <w:r>
        <w:rPr>
          <w:rStyle w:val="Appelnotedebasdep"/>
        </w:rPr>
        <w:footnoteRef/>
      </w:r>
      <w:r>
        <w:t xml:space="preserve"> </w:t>
      </w:r>
      <w:r w:rsidRPr="002B77F3">
        <w:rPr>
          <w:i/>
        </w:rPr>
        <w:t>sic</w:t>
      </w:r>
    </w:p>
  </w:footnote>
  <w:footnote w:id="2">
    <w:p w14:paraId="2C1EDAEE" w14:textId="77777777" w:rsidR="006E194D" w:rsidRPr="00080A04" w:rsidRDefault="006E194D">
      <w:pPr>
        <w:pStyle w:val="Notedebasdepage"/>
        <w:rPr>
          <w:rFonts w:ascii="Times New Roman" w:hAnsi="Times New Roman" w:cs="Times New Roman"/>
        </w:rPr>
      </w:pPr>
      <w:r w:rsidRPr="00080A04">
        <w:rPr>
          <w:rStyle w:val="Appelnotedebasdep"/>
          <w:rFonts w:ascii="Times New Roman" w:hAnsi="Times New Roman" w:cs="Times New Roman"/>
        </w:rPr>
        <w:footnoteRef/>
      </w:r>
      <w:r w:rsidRPr="00080A04">
        <w:rPr>
          <w:rFonts w:ascii="Times New Roman" w:hAnsi="Times New Roman" w:cs="Times New Roman"/>
        </w:rPr>
        <w:t xml:space="preserve"> </w:t>
      </w:r>
      <w:r w:rsidR="00035657" w:rsidRPr="00080A04">
        <w:rPr>
          <w:rFonts w:ascii="Times New Roman" w:hAnsi="Times New Roman" w:cs="Times New Roman"/>
        </w:rPr>
        <w:t>Rivière et village de l’île Maurice.</w:t>
      </w:r>
    </w:p>
  </w:footnote>
  <w:footnote w:id="3">
    <w:p w14:paraId="36C1B3E7" w14:textId="77777777" w:rsidR="00035657" w:rsidRPr="00080A04" w:rsidRDefault="00035657">
      <w:pPr>
        <w:pStyle w:val="Notedebasdepage"/>
        <w:rPr>
          <w:rFonts w:ascii="Times New Roman" w:hAnsi="Times New Roman" w:cs="Times New Roman"/>
        </w:rPr>
      </w:pPr>
      <w:r w:rsidRPr="00080A04">
        <w:rPr>
          <w:rStyle w:val="Appelnotedebasdep"/>
          <w:rFonts w:ascii="Times New Roman" w:hAnsi="Times New Roman" w:cs="Times New Roman"/>
        </w:rPr>
        <w:footnoteRef/>
      </w:r>
      <w:r w:rsidRPr="00080A04">
        <w:rPr>
          <w:rFonts w:ascii="Times New Roman" w:hAnsi="Times New Roman" w:cs="Times New Roman"/>
        </w:rPr>
        <w:t xml:space="preserve"> Terme local pour désigner les poulpes ou des seiches.</w:t>
      </w:r>
    </w:p>
  </w:footnote>
  <w:footnote w:id="4">
    <w:p w14:paraId="401F7DC9" w14:textId="77777777" w:rsidR="00035657" w:rsidRPr="00080A04" w:rsidRDefault="00035657">
      <w:pPr>
        <w:pStyle w:val="Notedebasdepage"/>
        <w:rPr>
          <w:rFonts w:ascii="Times New Roman" w:hAnsi="Times New Roman" w:cs="Times New Roman"/>
        </w:rPr>
      </w:pPr>
      <w:r w:rsidRPr="00080A04">
        <w:rPr>
          <w:rStyle w:val="Appelnotedebasdep"/>
          <w:rFonts w:ascii="Times New Roman" w:hAnsi="Times New Roman" w:cs="Times New Roman"/>
        </w:rPr>
        <w:footnoteRef/>
      </w:r>
      <w:r w:rsidRPr="00080A04">
        <w:rPr>
          <w:rFonts w:ascii="Times New Roman" w:hAnsi="Times New Roman" w:cs="Times New Roman"/>
        </w:rPr>
        <w:t xml:space="preserve"> </w:t>
      </w:r>
      <w:r w:rsidRPr="00080A04">
        <w:rPr>
          <w:rFonts w:ascii="Times New Roman" w:hAnsi="Times New Roman" w:cs="Times New Roman"/>
        </w:rPr>
        <w:t>Laffe la Boue, nom donné au poisson-pierre</w:t>
      </w:r>
      <w:r w:rsidR="00152CFD" w:rsidRPr="00080A04">
        <w:rPr>
          <w:rFonts w:ascii="Times New Roman" w:hAnsi="Times New Roman" w:cs="Times New Roman"/>
        </w:rPr>
        <w:t xml:space="preserve"> dont le venin peut être mortel pour l’homme.</w:t>
      </w:r>
    </w:p>
  </w:footnote>
  <w:footnote w:id="5">
    <w:p w14:paraId="13294BD5" w14:textId="77777777" w:rsidR="00152CFD" w:rsidRPr="00080A04" w:rsidRDefault="00152CFD">
      <w:pPr>
        <w:pStyle w:val="Notedebasdepage"/>
        <w:rPr>
          <w:rFonts w:ascii="Times New Roman" w:hAnsi="Times New Roman" w:cs="Times New Roman"/>
        </w:rPr>
      </w:pPr>
      <w:r w:rsidRPr="00080A04">
        <w:rPr>
          <w:rStyle w:val="Appelnotedebasdep"/>
          <w:rFonts w:ascii="Times New Roman" w:hAnsi="Times New Roman" w:cs="Times New Roman"/>
        </w:rPr>
        <w:footnoteRef/>
      </w:r>
      <w:r w:rsidRPr="00080A04">
        <w:rPr>
          <w:rFonts w:ascii="Times New Roman" w:hAnsi="Times New Roman" w:cs="Times New Roman"/>
        </w:rPr>
        <w:t xml:space="preserve"> Variétés d’oiseaux marins.</w:t>
      </w:r>
    </w:p>
  </w:footnote>
  <w:footnote w:id="6">
    <w:p w14:paraId="324EEC9E" w14:textId="77777777" w:rsidR="00D77BBB" w:rsidRPr="00080A04" w:rsidRDefault="00D77BBB">
      <w:pPr>
        <w:pStyle w:val="Notedebasdepage"/>
        <w:rPr>
          <w:rFonts w:ascii="Times New Roman" w:hAnsi="Times New Roman" w:cs="Times New Roman"/>
        </w:rPr>
      </w:pPr>
      <w:r w:rsidRPr="00080A04">
        <w:rPr>
          <w:rStyle w:val="Appelnotedebasdep"/>
          <w:rFonts w:ascii="Times New Roman" w:hAnsi="Times New Roman" w:cs="Times New Roman"/>
        </w:rPr>
        <w:footnoteRef/>
      </w:r>
      <w:r w:rsidRPr="00080A04">
        <w:rPr>
          <w:rFonts w:ascii="Times New Roman" w:hAnsi="Times New Roman" w:cs="Times New Roman"/>
        </w:rPr>
        <w:t xml:space="preserve"> Poisson-coffre, poisson osseux marin</w:t>
      </w:r>
      <w:r w:rsidR="00777FC7" w:rsidRPr="00080A04">
        <w:rPr>
          <w:rFonts w:ascii="Times New Roman" w:hAnsi="Times New Roman" w:cs="Times New Roman"/>
        </w:rPr>
        <w:t>, aux écailles hexagonales formant une carapace ressemblant à une boîte ou un coffre.</w:t>
      </w:r>
    </w:p>
  </w:footnote>
  <w:footnote w:id="7">
    <w:p w14:paraId="18D832C2" w14:textId="77777777" w:rsidR="00777FC7" w:rsidRPr="00080A04" w:rsidRDefault="00777FC7">
      <w:pPr>
        <w:pStyle w:val="Notedebasdepage"/>
        <w:rPr>
          <w:rFonts w:ascii="Times New Roman" w:hAnsi="Times New Roman" w:cs="Times New Roman"/>
        </w:rPr>
      </w:pPr>
      <w:r w:rsidRPr="00080A04">
        <w:rPr>
          <w:rStyle w:val="Appelnotedebasdep"/>
          <w:rFonts w:ascii="Times New Roman" w:hAnsi="Times New Roman" w:cs="Times New Roman"/>
        </w:rPr>
        <w:footnoteRef/>
      </w:r>
      <w:r w:rsidRPr="00080A04">
        <w:rPr>
          <w:rFonts w:ascii="Times New Roman" w:hAnsi="Times New Roman" w:cs="Times New Roman"/>
        </w:rPr>
        <w:t xml:space="preserve"> Animaux marins.</w:t>
      </w:r>
    </w:p>
  </w:footnote>
  <w:footnote w:id="8">
    <w:p w14:paraId="391FE949" w14:textId="77777777" w:rsidR="00080A04" w:rsidRDefault="00080A04">
      <w:pPr>
        <w:pStyle w:val="Notedebasdepage"/>
      </w:pPr>
      <w:r w:rsidRPr="00080A04">
        <w:rPr>
          <w:rStyle w:val="Appelnotedebasdep"/>
          <w:rFonts w:ascii="Times New Roman" w:hAnsi="Times New Roman" w:cs="Times New Roman"/>
        </w:rPr>
        <w:footnoteRef/>
      </w:r>
      <w:r w:rsidRPr="00080A04">
        <w:rPr>
          <w:rFonts w:ascii="Times New Roman" w:hAnsi="Times New Roman" w:cs="Times New Roman"/>
        </w:rPr>
        <w:t xml:space="preserve"> Le veloutier est une plante indigène de la Réunion et de l’île Maurice.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0C2E"/>
    <w:multiLevelType w:val="hybridMultilevel"/>
    <w:tmpl w:val="0422D198"/>
    <w:lvl w:ilvl="0" w:tplc="B7D62112">
      <w:start w:val="114"/>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4286C2D"/>
    <w:multiLevelType w:val="hybridMultilevel"/>
    <w:tmpl w:val="8070AA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5675BD1"/>
    <w:multiLevelType w:val="multilevel"/>
    <w:tmpl w:val="700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491661">
    <w:abstractNumId w:val="2"/>
  </w:num>
  <w:num w:numId="2" w16cid:durableId="765273021">
    <w:abstractNumId w:val="1"/>
  </w:num>
  <w:num w:numId="3" w16cid:durableId="54938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9F"/>
    <w:rsid w:val="00035657"/>
    <w:rsid w:val="00074AB9"/>
    <w:rsid w:val="00080A04"/>
    <w:rsid w:val="0009177C"/>
    <w:rsid w:val="000E7DDB"/>
    <w:rsid w:val="0012191B"/>
    <w:rsid w:val="00142B13"/>
    <w:rsid w:val="00152CFD"/>
    <w:rsid w:val="001E20B6"/>
    <w:rsid w:val="0020596A"/>
    <w:rsid w:val="0020652B"/>
    <w:rsid w:val="002777B0"/>
    <w:rsid w:val="002B77F3"/>
    <w:rsid w:val="00307592"/>
    <w:rsid w:val="003C105E"/>
    <w:rsid w:val="003E0848"/>
    <w:rsid w:val="003E480A"/>
    <w:rsid w:val="003F27D4"/>
    <w:rsid w:val="00444E9E"/>
    <w:rsid w:val="004F54B9"/>
    <w:rsid w:val="005225C7"/>
    <w:rsid w:val="005778F4"/>
    <w:rsid w:val="006C0F7B"/>
    <w:rsid w:val="006E194D"/>
    <w:rsid w:val="007550A6"/>
    <w:rsid w:val="00777FC7"/>
    <w:rsid w:val="008265A0"/>
    <w:rsid w:val="008B58B8"/>
    <w:rsid w:val="008D3846"/>
    <w:rsid w:val="00954635"/>
    <w:rsid w:val="00984CA7"/>
    <w:rsid w:val="009A377B"/>
    <w:rsid w:val="009D3B57"/>
    <w:rsid w:val="00A56583"/>
    <w:rsid w:val="00A92125"/>
    <w:rsid w:val="00AE3C63"/>
    <w:rsid w:val="00B1319F"/>
    <w:rsid w:val="00B273C0"/>
    <w:rsid w:val="00B36664"/>
    <w:rsid w:val="00B64270"/>
    <w:rsid w:val="00B96442"/>
    <w:rsid w:val="00C53567"/>
    <w:rsid w:val="00C70CE9"/>
    <w:rsid w:val="00CE06C4"/>
    <w:rsid w:val="00D05C94"/>
    <w:rsid w:val="00D31625"/>
    <w:rsid w:val="00D4705B"/>
    <w:rsid w:val="00D77BBB"/>
    <w:rsid w:val="00E8269B"/>
    <w:rsid w:val="00ED2FC0"/>
    <w:rsid w:val="00F372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A951"/>
  <w14:defaultImageDpi w14:val="32767"/>
  <w15:chartTrackingRefBased/>
  <w15:docId w15:val="{89953D0C-6F8D-B64C-A8E5-2690218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78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5778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3B57"/>
    <w:rPr>
      <w:color w:val="0563C1" w:themeColor="hyperlink"/>
      <w:u w:val="single"/>
    </w:rPr>
  </w:style>
  <w:style w:type="character" w:styleId="Lienhypertextesuivivisit">
    <w:name w:val="FollowedHyperlink"/>
    <w:basedOn w:val="Policepardfaut"/>
    <w:uiPriority w:val="99"/>
    <w:semiHidden/>
    <w:unhideWhenUsed/>
    <w:rsid w:val="009D3B57"/>
    <w:rPr>
      <w:color w:val="954F72" w:themeColor="followedHyperlink"/>
      <w:u w:val="single"/>
    </w:rPr>
  </w:style>
  <w:style w:type="character" w:customStyle="1" w:styleId="Titre1Car">
    <w:name w:val="Titre 1 Car"/>
    <w:basedOn w:val="Policepardfaut"/>
    <w:link w:val="Titre1"/>
    <w:uiPriority w:val="9"/>
    <w:rsid w:val="005778F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5778F4"/>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5778F4"/>
  </w:style>
  <w:style w:type="character" w:styleId="Accentuation">
    <w:name w:val="Emphasis"/>
    <w:basedOn w:val="Policepardfaut"/>
    <w:uiPriority w:val="20"/>
    <w:qFormat/>
    <w:rsid w:val="005778F4"/>
    <w:rPr>
      <w:i/>
      <w:iCs/>
    </w:rPr>
  </w:style>
  <w:style w:type="paragraph" w:styleId="NormalWeb">
    <w:name w:val="Normal (Web)"/>
    <w:basedOn w:val="Normal"/>
    <w:uiPriority w:val="99"/>
    <w:semiHidden/>
    <w:unhideWhenUsed/>
    <w:rsid w:val="005778F4"/>
    <w:pPr>
      <w:spacing w:before="100" w:beforeAutospacing="1" w:after="100" w:afterAutospacing="1"/>
    </w:pPr>
    <w:rPr>
      <w:rFonts w:ascii="Times New Roman" w:eastAsia="Times New Roman" w:hAnsi="Times New Roman" w:cs="Times New Roman"/>
    </w:rPr>
  </w:style>
  <w:style w:type="character" w:styleId="Mentionnonrsolue">
    <w:name w:val="Unresolved Mention"/>
    <w:basedOn w:val="Policepardfaut"/>
    <w:uiPriority w:val="99"/>
    <w:rsid w:val="005778F4"/>
    <w:rPr>
      <w:color w:val="605E5C"/>
      <w:shd w:val="clear" w:color="auto" w:fill="E1DFDD"/>
    </w:rPr>
  </w:style>
  <w:style w:type="paragraph" w:styleId="Paragraphedeliste">
    <w:name w:val="List Paragraph"/>
    <w:basedOn w:val="Normal"/>
    <w:uiPriority w:val="34"/>
    <w:qFormat/>
    <w:rsid w:val="005778F4"/>
    <w:pPr>
      <w:ind w:left="720"/>
      <w:contextualSpacing/>
    </w:pPr>
  </w:style>
  <w:style w:type="table" w:styleId="Grilledutableau">
    <w:name w:val="Table Grid"/>
    <w:basedOn w:val="TableauNormal"/>
    <w:uiPriority w:val="59"/>
    <w:rsid w:val="00984CA7"/>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B77F3"/>
    <w:rPr>
      <w:sz w:val="20"/>
      <w:szCs w:val="20"/>
    </w:rPr>
  </w:style>
  <w:style w:type="character" w:customStyle="1" w:styleId="NotedebasdepageCar">
    <w:name w:val="Note de bas de page Car"/>
    <w:basedOn w:val="Policepardfaut"/>
    <w:link w:val="Notedebasdepage"/>
    <w:uiPriority w:val="99"/>
    <w:semiHidden/>
    <w:rsid w:val="002B77F3"/>
    <w:rPr>
      <w:sz w:val="20"/>
      <w:szCs w:val="20"/>
    </w:rPr>
  </w:style>
  <w:style w:type="character" w:styleId="Appelnotedebasdep">
    <w:name w:val="footnote reference"/>
    <w:basedOn w:val="Policepardfaut"/>
    <w:uiPriority w:val="99"/>
    <w:semiHidden/>
    <w:unhideWhenUsed/>
    <w:rsid w:val="002B7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20262">
      <w:bodyDiv w:val="1"/>
      <w:marLeft w:val="0"/>
      <w:marRight w:val="0"/>
      <w:marTop w:val="0"/>
      <w:marBottom w:val="0"/>
      <w:divBdr>
        <w:top w:val="none" w:sz="0" w:space="0" w:color="auto"/>
        <w:left w:val="none" w:sz="0" w:space="0" w:color="auto"/>
        <w:bottom w:val="none" w:sz="0" w:space="0" w:color="auto"/>
        <w:right w:val="none" w:sz="0" w:space="0" w:color="auto"/>
      </w:divBdr>
      <w:divsChild>
        <w:div w:id="1100030460">
          <w:marLeft w:val="0"/>
          <w:marRight w:val="0"/>
          <w:marTop w:val="0"/>
          <w:marBottom w:val="348"/>
          <w:divBdr>
            <w:top w:val="none" w:sz="0" w:space="0" w:color="auto"/>
            <w:left w:val="none" w:sz="0" w:space="0" w:color="auto"/>
            <w:bottom w:val="none" w:sz="0" w:space="0" w:color="auto"/>
            <w:right w:val="none" w:sz="0" w:space="0" w:color="auto"/>
          </w:divBdr>
        </w:div>
        <w:div w:id="1323389630">
          <w:marLeft w:val="0"/>
          <w:marRight w:val="0"/>
          <w:marTop w:val="0"/>
          <w:marBottom w:val="0"/>
          <w:divBdr>
            <w:top w:val="none" w:sz="0" w:space="0" w:color="auto"/>
            <w:left w:val="none" w:sz="0" w:space="0" w:color="auto"/>
            <w:bottom w:val="none" w:sz="0" w:space="0" w:color="auto"/>
            <w:right w:val="none" w:sz="0" w:space="0" w:color="auto"/>
          </w:divBdr>
        </w:div>
        <w:div w:id="1434353650">
          <w:marLeft w:val="0"/>
          <w:marRight w:val="0"/>
          <w:marTop w:val="0"/>
          <w:marBottom w:val="0"/>
          <w:divBdr>
            <w:top w:val="none" w:sz="0" w:space="0" w:color="auto"/>
            <w:left w:val="none" w:sz="0" w:space="0" w:color="auto"/>
            <w:bottom w:val="none" w:sz="0" w:space="0" w:color="auto"/>
            <w:right w:val="none" w:sz="0" w:space="0" w:color="auto"/>
          </w:divBdr>
        </w:div>
      </w:divsChild>
    </w:div>
    <w:div w:id="13484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0minutes.fr/planete/2544231-20190620-mer-turquoise-vs-dechets-plastiques-comment-tourisme-masse-menace-vacances-bord-mer" TargetMode="External"/><Relationship Id="rId5" Type="http://schemas.openxmlformats.org/officeDocument/2006/relationships/webSettings" Target="webSettings.xml"/><Relationship Id="rId10" Type="http://schemas.openxmlformats.org/officeDocument/2006/relationships/hyperlink" Target="https://www.grazia.fr/lifestyle/voyages/selon-les-experts-voici-pourquoi-on-a-drastiquement-besoin-de-vacances-a-la-plage-un-article-a-fowarder-a-votre-boss-15170.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0A5F-783D-914E-8D7D-DB3F2745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2407</Words>
  <Characters>13240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Gainaux</dc:creator>
  <cp:keywords/>
  <dc:description/>
  <cp:lastModifiedBy>alice quille</cp:lastModifiedBy>
  <cp:revision>2</cp:revision>
  <dcterms:created xsi:type="dcterms:W3CDTF">2022-12-09T10:57:00Z</dcterms:created>
  <dcterms:modified xsi:type="dcterms:W3CDTF">2022-12-09T10:57:00Z</dcterms:modified>
</cp:coreProperties>
</file>